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1706FA2" w14:textId="3E8168DB" w:rsidR="00A209D6" w:rsidRPr="00B266B0" w:rsidRDefault="00A209D6" w:rsidP="00A209D6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 xml:space="preserve">3GPP TSG-RAN WG2 Meeting </w:t>
      </w:r>
      <w:r>
        <w:rPr>
          <w:bCs/>
          <w:noProof w:val="0"/>
          <w:sz w:val="24"/>
          <w:szCs w:val="24"/>
        </w:rPr>
        <w:t>#</w:t>
      </w:r>
      <w:r w:rsidR="00B46E85">
        <w:rPr>
          <w:bCs/>
          <w:noProof w:val="0"/>
          <w:sz w:val="24"/>
          <w:szCs w:val="24"/>
        </w:rPr>
        <w:t>11</w:t>
      </w:r>
      <w:r w:rsidR="00604294">
        <w:rPr>
          <w:bCs/>
          <w:noProof w:val="0"/>
          <w:sz w:val="24"/>
          <w:szCs w:val="24"/>
        </w:rPr>
        <w:t>9</w:t>
      </w:r>
      <w:r w:rsidR="00B46E85">
        <w:rPr>
          <w:bCs/>
          <w:noProof w:val="0"/>
          <w:sz w:val="24"/>
          <w:szCs w:val="24"/>
        </w:rPr>
        <w:t xml:space="preserve"> </w:t>
      </w:r>
      <w:r w:rsidR="00244A05">
        <w:rPr>
          <w:bCs/>
          <w:noProof w:val="0"/>
          <w:sz w:val="24"/>
          <w:szCs w:val="24"/>
        </w:rPr>
        <w:t>Electronic</w:t>
      </w:r>
      <w:r w:rsidRPr="00B266B0">
        <w:rPr>
          <w:bCs/>
          <w:noProof w:val="0"/>
          <w:sz w:val="24"/>
          <w:szCs w:val="24"/>
        </w:rPr>
        <w:tab/>
      </w:r>
      <w:r w:rsidR="009932BF" w:rsidRPr="009932BF">
        <w:rPr>
          <w:bCs/>
          <w:noProof w:val="0"/>
          <w:sz w:val="24"/>
          <w:szCs w:val="24"/>
        </w:rPr>
        <w:t>R2-220</w:t>
      </w:r>
      <w:r w:rsidR="00BE5B70">
        <w:rPr>
          <w:bCs/>
          <w:noProof w:val="0"/>
          <w:sz w:val="24"/>
          <w:szCs w:val="24"/>
        </w:rPr>
        <w:t>7241</w:t>
      </w:r>
      <w:bookmarkStart w:id="0" w:name="_GoBack"/>
      <w:bookmarkEnd w:id="0"/>
    </w:p>
    <w:p w14:paraId="11776FA6" w14:textId="1DCE79F4" w:rsidR="00A209D6" w:rsidRPr="00465587" w:rsidRDefault="00B46E85" w:rsidP="00A209D6">
      <w:pPr>
        <w:pStyle w:val="Header"/>
        <w:tabs>
          <w:tab w:val="right" w:pos="9639"/>
        </w:tabs>
        <w:rPr>
          <w:bCs/>
          <w:sz w:val="24"/>
          <w:szCs w:val="24"/>
          <w:lang w:eastAsia="zh-CN"/>
        </w:rPr>
      </w:pPr>
      <w:r>
        <w:rPr>
          <w:bCs/>
          <w:sz w:val="24"/>
          <w:szCs w:val="24"/>
          <w:lang w:eastAsia="zh-CN"/>
        </w:rPr>
        <w:t>Online</w:t>
      </w:r>
      <w:r w:rsidR="006574C0" w:rsidRPr="006574C0">
        <w:rPr>
          <w:bCs/>
          <w:sz w:val="24"/>
          <w:szCs w:val="24"/>
          <w:lang w:eastAsia="zh-CN"/>
        </w:rPr>
        <w:t xml:space="preserve">, </w:t>
      </w:r>
      <w:r w:rsidR="00604294">
        <w:rPr>
          <w:bCs/>
          <w:sz w:val="24"/>
          <w:szCs w:val="24"/>
          <w:lang w:eastAsia="zh-CN"/>
        </w:rPr>
        <w:t>August</w:t>
      </w:r>
      <w:r w:rsidR="002B1D88">
        <w:rPr>
          <w:bCs/>
          <w:sz w:val="24"/>
          <w:szCs w:val="24"/>
          <w:lang w:eastAsia="zh-CN"/>
        </w:rPr>
        <w:t xml:space="preserve"> </w:t>
      </w:r>
      <w:r w:rsidR="00604294">
        <w:rPr>
          <w:bCs/>
          <w:sz w:val="24"/>
          <w:szCs w:val="24"/>
          <w:lang w:eastAsia="zh-CN"/>
        </w:rPr>
        <w:t>17</w:t>
      </w:r>
      <w:r w:rsidR="002B1D88">
        <w:rPr>
          <w:bCs/>
          <w:sz w:val="24"/>
          <w:szCs w:val="24"/>
          <w:lang w:eastAsia="zh-CN"/>
        </w:rPr>
        <w:t xml:space="preserve"> </w:t>
      </w:r>
      <w:r w:rsidR="00AC507F">
        <w:rPr>
          <w:bCs/>
          <w:sz w:val="24"/>
          <w:szCs w:val="24"/>
          <w:lang w:eastAsia="zh-CN"/>
        </w:rPr>
        <w:t xml:space="preserve">- </w:t>
      </w:r>
      <w:r w:rsidR="00604294">
        <w:rPr>
          <w:bCs/>
          <w:sz w:val="24"/>
          <w:szCs w:val="24"/>
          <w:lang w:eastAsia="zh-CN"/>
        </w:rPr>
        <w:t>August</w:t>
      </w:r>
      <w:r>
        <w:rPr>
          <w:bCs/>
          <w:sz w:val="24"/>
          <w:szCs w:val="24"/>
          <w:lang w:eastAsia="zh-CN"/>
        </w:rPr>
        <w:t xml:space="preserve"> </w:t>
      </w:r>
      <w:r w:rsidR="00604294">
        <w:rPr>
          <w:bCs/>
          <w:sz w:val="24"/>
          <w:szCs w:val="24"/>
          <w:lang w:eastAsia="zh-CN"/>
        </w:rPr>
        <w:t>26</w:t>
      </w:r>
      <w:r>
        <w:rPr>
          <w:bCs/>
          <w:sz w:val="24"/>
          <w:szCs w:val="24"/>
          <w:lang w:eastAsia="zh-CN"/>
        </w:rPr>
        <w:t>,</w:t>
      </w:r>
      <w:r w:rsidR="006E1057" w:rsidRPr="006E1057">
        <w:rPr>
          <w:bCs/>
          <w:sz w:val="24"/>
          <w:szCs w:val="24"/>
          <w:lang w:eastAsia="zh-CN"/>
        </w:rPr>
        <w:t xml:space="preserve"> 202</w:t>
      </w:r>
      <w:r w:rsidR="00AC507F">
        <w:rPr>
          <w:bCs/>
          <w:sz w:val="24"/>
          <w:szCs w:val="24"/>
          <w:lang w:eastAsia="zh-CN"/>
        </w:rPr>
        <w:t>2</w:t>
      </w:r>
      <w:r w:rsidR="00A209D6">
        <w:rPr>
          <w:noProof w:val="0"/>
          <w:sz w:val="24"/>
          <w:szCs w:val="24"/>
          <w:lang w:eastAsia="zh-CN"/>
        </w:rPr>
        <w:tab/>
      </w:r>
    </w:p>
    <w:p w14:paraId="2E02E5F5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403CB9C0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74AEDB1B" w14:textId="226B6B1D" w:rsidR="00A209D6" w:rsidRPr="00B266B0" w:rsidRDefault="00A209D6" w:rsidP="00A209D6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2B1D88">
        <w:rPr>
          <w:rFonts w:cs="Arial"/>
          <w:b/>
          <w:bCs/>
          <w:sz w:val="24"/>
        </w:rPr>
        <w:t>6.10.</w:t>
      </w:r>
      <w:r w:rsidR="00186370">
        <w:rPr>
          <w:rFonts w:cs="Arial"/>
          <w:b/>
          <w:bCs/>
          <w:sz w:val="24"/>
        </w:rPr>
        <w:t>2.</w:t>
      </w:r>
      <w:r w:rsidR="006A19A8">
        <w:rPr>
          <w:rFonts w:cs="Arial"/>
          <w:b/>
          <w:bCs/>
          <w:sz w:val="24"/>
        </w:rPr>
        <w:t>1</w:t>
      </w:r>
    </w:p>
    <w:p w14:paraId="73188B46" w14:textId="03BCCD74" w:rsidR="00A209D6" w:rsidRPr="00B266B0" w:rsidRDefault="00A209D6" w:rsidP="00A209D6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B46E85">
        <w:rPr>
          <w:rFonts w:ascii="Arial" w:hAnsi="Arial" w:cs="Arial"/>
          <w:b/>
          <w:bCs/>
          <w:sz w:val="24"/>
        </w:rPr>
        <w:t>Samsung</w:t>
      </w:r>
    </w:p>
    <w:p w14:paraId="0FA3EF00" w14:textId="21301179" w:rsidR="00A209D6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2B1D88">
        <w:rPr>
          <w:rFonts w:ascii="Arial" w:hAnsi="Arial" w:cs="Arial"/>
          <w:b/>
          <w:bCs/>
          <w:sz w:val="24"/>
          <w:lang w:eastAsia="zh-CN"/>
        </w:rPr>
        <w:t xml:space="preserve">Discussion on </w:t>
      </w:r>
      <w:r w:rsidR="006A19A8">
        <w:rPr>
          <w:rFonts w:ascii="Arial" w:hAnsi="Arial" w:cs="Arial"/>
          <w:b/>
          <w:bCs/>
          <w:sz w:val="24"/>
          <w:lang w:eastAsia="zh-CN"/>
        </w:rPr>
        <w:t xml:space="preserve">remaining </w:t>
      </w:r>
      <w:r w:rsidR="00C23F90">
        <w:rPr>
          <w:rFonts w:ascii="Arial" w:hAnsi="Arial" w:cs="Arial"/>
          <w:b/>
          <w:bCs/>
          <w:sz w:val="24"/>
          <w:lang w:eastAsia="zh-CN"/>
        </w:rPr>
        <w:t xml:space="preserve">MAC </w:t>
      </w:r>
      <w:r w:rsidR="00DB159F">
        <w:rPr>
          <w:rFonts w:ascii="Arial" w:hAnsi="Arial" w:cs="Arial"/>
          <w:b/>
          <w:bCs/>
          <w:sz w:val="24"/>
          <w:lang w:eastAsia="zh-CN"/>
        </w:rPr>
        <w:t>issue</w:t>
      </w:r>
      <w:r w:rsidR="00C23F90">
        <w:rPr>
          <w:rFonts w:ascii="Arial" w:hAnsi="Arial" w:cs="Arial"/>
          <w:b/>
          <w:bCs/>
          <w:sz w:val="24"/>
          <w:lang w:eastAsia="zh-CN"/>
        </w:rPr>
        <w:t>s</w:t>
      </w:r>
    </w:p>
    <w:p w14:paraId="1F147C23" w14:textId="5957814F" w:rsidR="00A209D6" w:rsidRPr="00B266B0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5D725F" w:rsidRPr="005D725F">
        <w:rPr>
          <w:rFonts w:ascii="Arial" w:hAnsi="Arial" w:cs="Arial"/>
          <w:b/>
          <w:bCs/>
          <w:sz w:val="24"/>
        </w:rPr>
        <w:t>NR_NTN_solutions-Core</w:t>
      </w:r>
      <w:r w:rsidRPr="00112F1A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 xml:space="preserve">- Release </w:t>
      </w:r>
      <w:r w:rsidR="005D725F">
        <w:rPr>
          <w:rFonts w:ascii="Arial" w:hAnsi="Arial" w:cs="Arial"/>
          <w:b/>
          <w:bCs/>
          <w:sz w:val="24"/>
        </w:rPr>
        <w:t>17</w:t>
      </w:r>
    </w:p>
    <w:p w14:paraId="6FEB19D6" w14:textId="18A0ADEC" w:rsidR="00A209D6" w:rsidRPr="00B266B0" w:rsidRDefault="00A209D6" w:rsidP="00A209D6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</w:t>
      </w:r>
      <w:r w:rsidR="000F57DC">
        <w:rPr>
          <w:rFonts w:ascii="Arial" w:hAnsi="Arial" w:cs="Arial"/>
          <w:b/>
          <w:bCs/>
          <w:sz w:val="24"/>
        </w:rPr>
        <w:t xml:space="preserve"> and Decision</w:t>
      </w:r>
    </w:p>
    <w:p w14:paraId="294B1FC1" w14:textId="3FD3CD86" w:rsidR="00A209D6" w:rsidRPr="006E13D1" w:rsidRDefault="00A209D6" w:rsidP="00A209D6">
      <w:pPr>
        <w:pStyle w:val="Heading1"/>
      </w:pPr>
      <w:r>
        <w:t>Introduction</w:t>
      </w:r>
    </w:p>
    <w:p w14:paraId="7527B659" w14:textId="00D94CAC" w:rsidR="005B598B" w:rsidRPr="007129D3" w:rsidRDefault="005B598B" w:rsidP="0057598B">
      <w:pPr>
        <w:spacing w:after="240"/>
        <w:jc w:val="both"/>
        <w:rPr>
          <w:rFonts w:ascii="Arial" w:eastAsia="MS Mincho" w:hAnsi="Arial" w:cs="Arial"/>
          <w:szCs w:val="24"/>
          <w:lang w:val="en-US" w:eastAsia="en-GB"/>
        </w:rPr>
      </w:pPr>
      <w:r w:rsidRPr="007129D3">
        <w:rPr>
          <w:rFonts w:ascii="Arial" w:eastAsia="MS Mincho" w:hAnsi="Arial" w:cs="Arial"/>
          <w:szCs w:val="24"/>
          <w:lang w:val="en-US" w:eastAsia="en-GB"/>
        </w:rPr>
        <w:t xml:space="preserve">In this document, we discuss </w:t>
      </w:r>
      <w:r w:rsidR="0059328F" w:rsidRPr="007129D3">
        <w:rPr>
          <w:rFonts w:ascii="Arial" w:eastAsia="MS Mincho" w:hAnsi="Arial" w:cs="Arial"/>
          <w:szCs w:val="24"/>
          <w:lang w:val="en-US" w:eastAsia="en-GB"/>
        </w:rPr>
        <w:t xml:space="preserve">some </w:t>
      </w:r>
      <w:r w:rsidR="004C25E8">
        <w:rPr>
          <w:rFonts w:ascii="Arial" w:eastAsia="MS Mincho" w:hAnsi="Arial" w:cs="Arial"/>
          <w:szCs w:val="24"/>
          <w:lang w:val="en-US" w:eastAsia="en-GB"/>
        </w:rPr>
        <w:t>remaining</w:t>
      </w:r>
      <w:r w:rsidR="00DB159F">
        <w:rPr>
          <w:rFonts w:ascii="Arial" w:eastAsia="MS Mincho" w:hAnsi="Arial" w:cs="Arial"/>
          <w:szCs w:val="24"/>
          <w:lang w:val="en-US" w:eastAsia="en-GB"/>
        </w:rPr>
        <w:t xml:space="preserve"> MAC</w:t>
      </w:r>
      <w:r w:rsidR="004C25E8">
        <w:rPr>
          <w:rFonts w:ascii="Arial" w:eastAsia="MS Mincho" w:hAnsi="Arial" w:cs="Arial"/>
          <w:szCs w:val="24"/>
          <w:lang w:val="en-US" w:eastAsia="en-GB"/>
        </w:rPr>
        <w:t xml:space="preserve"> issues</w:t>
      </w:r>
      <w:r w:rsidRPr="007129D3">
        <w:rPr>
          <w:rFonts w:ascii="Arial" w:eastAsia="MS Mincho" w:hAnsi="Arial" w:cs="Arial"/>
          <w:szCs w:val="24"/>
          <w:lang w:val="en-US" w:eastAsia="en-GB"/>
        </w:rPr>
        <w:t xml:space="preserve">. </w:t>
      </w:r>
    </w:p>
    <w:p w14:paraId="51ABF603" w14:textId="5D0865DE" w:rsidR="00DC6A61" w:rsidRPr="006E13D1" w:rsidRDefault="00DC6A61" w:rsidP="00B7538C">
      <w:pPr>
        <w:pStyle w:val="Heading1"/>
      </w:pPr>
      <w:r>
        <w:t>Discussion</w:t>
      </w:r>
    </w:p>
    <w:p w14:paraId="1A7E02C3" w14:textId="6993F0A0" w:rsidR="00465C07" w:rsidRDefault="00465C07" w:rsidP="000D2E51">
      <w:pPr>
        <w:pStyle w:val="Heading2"/>
      </w:pPr>
      <w:r>
        <w:t>Blind Msg3 retransmission</w:t>
      </w:r>
    </w:p>
    <w:p w14:paraId="420402F1" w14:textId="5173EA2E" w:rsidR="00B51007" w:rsidRDefault="00CA7092" w:rsidP="00052840">
      <w:pPr>
        <w:jc w:val="both"/>
        <w:rPr>
          <w:rFonts w:ascii="Arial" w:eastAsia="MS Mincho" w:hAnsi="Arial" w:cs="Arial"/>
          <w:szCs w:val="24"/>
          <w:lang w:val="en-US" w:eastAsia="en-GB"/>
        </w:rPr>
      </w:pPr>
      <w:r>
        <w:rPr>
          <w:rFonts w:ascii="Arial" w:eastAsia="MS Mincho" w:hAnsi="Arial" w:cs="Arial"/>
          <w:szCs w:val="24"/>
          <w:lang w:val="en-US" w:eastAsia="en-GB"/>
        </w:rPr>
        <w:t>Blind</w:t>
      </w:r>
      <w:r w:rsidR="00465C07">
        <w:rPr>
          <w:rFonts w:ascii="Arial" w:eastAsia="MS Mincho" w:hAnsi="Arial" w:cs="Arial"/>
          <w:szCs w:val="24"/>
          <w:lang w:val="en-US" w:eastAsia="en-GB"/>
        </w:rPr>
        <w:t xml:space="preserve"> Msg3 retransmission is supported </w:t>
      </w:r>
      <w:r w:rsidR="00052840">
        <w:rPr>
          <w:rFonts w:ascii="Arial" w:eastAsia="MS Mincho" w:hAnsi="Arial" w:cs="Arial"/>
          <w:szCs w:val="24"/>
          <w:lang w:val="en-US" w:eastAsia="en-GB"/>
        </w:rPr>
        <w:t xml:space="preserve">by specific operation of </w:t>
      </w:r>
      <w:r w:rsidR="00052840" w:rsidRPr="00052840">
        <w:rPr>
          <w:rFonts w:ascii="Arial" w:eastAsia="MS Mincho" w:hAnsi="Arial" w:cs="Arial"/>
          <w:i/>
          <w:szCs w:val="24"/>
          <w:lang w:val="en-US" w:eastAsia="en-GB"/>
        </w:rPr>
        <w:t>ra_ContentionResolutionTimer</w:t>
      </w:r>
      <w:r w:rsidR="00052840">
        <w:rPr>
          <w:rFonts w:ascii="Arial" w:eastAsia="MS Mincho" w:hAnsi="Arial" w:cs="Arial"/>
          <w:szCs w:val="24"/>
          <w:lang w:val="en-US" w:eastAsia="en-GB"/>
        </w:rPr>
        <w:t xml:space="preserve"> for NTN. The current MAC specifies that the UE starts</w:t>
      </w:r>
      <w:r w:rsidR="00052840" w:rsidRPr="00052840">
        <w:rPr>
          <w:rFonts w:ascii="Arial" w:eastAsia="MS Mincho" w:hAnsi="Arial" w:cs="Arial"/>
          <w:szCs w:val="24"/>
          <w:lang w:val="en-US" w:eastAsia="en-GB"/>
        </w:rPr>
        <w:t xml:space="preserve"> </w:t>
      </w:r>
      <w:r>
        <w:rPr>
          <w:rFonts w:ascii="Arial" w:eastAsia="MS Mincho" w:hAnsi="Arial" w:cs="Arial"/>
          <w:szCs w:val="24"/>
          <w:lang w:val="en-US" w:eastAsia="en-GB"/>
        </w:rPr>
        <w:t xml:space="preserve">or restarts </w:t>
      </w:r>
      <w:r w:rsidR="00052840" w:rsidRPr="00052840">
        <w:rPr>
          <w:rFonts w:ascii="Arial" w:eastAsia="MS Mincho" w:hAnsi="Arial" w:cs="Arial"/>
          <w:szCs w:val="24"/>
          <w:lang w:val="en-US" w:eastAsia="en-GB"/>
        </w:rPr>
        <w:t xml:space="preserve">the </w:t>
      </w:r>
      <w:r w:rsidR="00052840" w:rsidRPr="00052840">
        <w:rPr>
          <w:rFonts w:ascii="Arial" w:eastAsia="MS Mincho" w:hAnsi="Arial" w:cs="Arial"/>
          <w:i/>
          <w:szCs w:val="24"/>
          <w:lang w:val="en-US" w:eastAsia="en-GB"/>
        </w:rPr>
        <w:t>ra-ContentionResolutionTimer</w:t>
      </w:r>
      <w:r w:rsidR="00052840" w:rsidRPr="00052840">
        <w:rPr>
          <w:rFonts w:ascii="Arial" w:eastAsia="MS Mincho" w:hAnsi="Arial" w:cs="Arial"/>
          <w:szCs w:val="24"/>
          <w:lang w:val="en-US" w:eastAsia="en-GB"/>
        </w:rPr>
        <w:t xml:space="preserve"> in the first symbol after the end of the Msg3 transmission plus the UE-gNB RTT</w:t>
      </w:r>
      <w:r w:rsidR="00052840">
        <w:rPr>
          <w:rFonts w:ascii="Arial" w:eastAsia="MS Mincho" w:hAnsi="Arial" w:cs="Arial"/>
          <w:szCs w:val="24"/>
          <w:lang w:val="en-US" w:eastAsia="en-GB"/>
        </w:rPr>
        <w:t xml:space="preserve">. This means the UE </w:t>
      </w:r>
      <w:r w:rsidR="00421749">
        <w:rPr>
          <w:rFonts w:ascii="Arial" w:eastAsia="MS Mincho" w:hAnsi="Arial" w:cs="Arial"/>
          <w:szCs w:val="24"/>
          <w:lang w:val="en-US" w:eastAsia="en-GB"/>
        </w:rPr>
        <w:t>cannot</w:t>
      </w:r>
      <w:r w:rsidR="00052840">
        <w:rPr>
          <w:rFonts w:ascii="Arial" w:eastAsia="MS Mincho" w:hAnsi="Arial" w:cs="Arial"/>
          <w:szCs w:val="24"/>
          <w:lang w:val="en-US" w:eastAsia="en-GB"/>
        </w:rPr>
        <w:t xml:space="preserve"> monitor the </w:t>
      </w:r>
      <w:r w:rsidR="0058460B">
        <w:rPr>
          <w:rFonts w:ascii="Arial" w:eastAsia="MS Mincho" w:hAnsi="Arial" w:cs="Arial"/>
          <w:szCs w:val="24"/>
          <w:lang w:val="en-US" w:eastAsia="en-GB"/>
        </w:rPr>
        <w:t>PDCCH for blind Msg3 retransmission grant for UE-gNB RTT after the first Msg3 transmission</w:t>
      </w:r>
      <w:r w:rsidR="00EC6F51">
        <w:rPr>
          <w:rFonts w:ascii="Arial" w:eastAsia="MS Mincho" w:hAnsi="Arial" w:cs="Arial"/>
          <w:szCs w:val="24"/>
          <w:lang w:val="en-US" w:eastAsia="en-GB"/>
        </w:rPr>
        <w:t xml:space="preserve">. </w:t>
      </w:r>
      <w:r w:rsidR="00B51007">
        <w:rPr>
          <w:rFonts w:ascii="Arial" w:eastAsia="MS Mincho" w:hAnsi="Arial" w:cs="Arial"/>
          <w:szCs w:val="24"/>
          <w:lang w:val="en-US" w:eastAsia="en-GB"/>
        </w:rPr>
        <w:t xml:space="preserve">The remaining issue </w:t>
      </w:r>
      <w:r>
        <w:rPr>
          <w:rFonts w:ascii="Arial" w:eastAsia="MS Mincho" w:hAnsi="Arial" w:cs="Arial"/>
          <w:szCs w:val="24"/>
          <w:lang w:val="en-US" w:eastAsia="en-GB"/>
        </w:rPr>
        <w:t xml:space="preserve">from the last meeting </w:t>
      </w:r>
      <w:r w:rsidR="00B51007">
        <w:rPr>
          <w:rFonts w:ascii="Arial" w:eastAsia="MS Mincho" w:hAnsi="Arial" w:cs="Arial"/>
          <w:szCs w:val="24"/>
          <w:lang w:val="en-US" w:eastAsia="en-GB"/>
        </w:rPr>
        <w:t xml:space="preserve">is how to ensure blind Msg3 retransmission is possible for the first Msg3 transmission. </w:t>
      </w:r>
    </w:p>
    <w:p w14:paraId="6B83169E" w14:textId="05AF65CA" w:rsidR="00465C07" w:rsidRDefault="00421749" w:rsidP="00052840">
      <w:pPr>
        <w:jc w:val="both"/>
        <w:rPr>
          <w:rFonts w:ascii="Arial" w:eastAsia="MS Mincho" w:hAnsi="Arial" w:cs="Arial"/>
          <w:szCs w:val="24"/>
          <w:lang w:val="en-US" w:eastAsia="en-GB"/>
        </w:rPr>
      </w:pPr>
      <w:r>
        <w:rPr>
          <w:rFonts w:ascii="Arial" w:eastAsia="MS Mincho" w:hAnsi="Arial" w:cs="Arial"/>
          <w:szCs w:val="24"/>
          <w:lang w:val="en-US" w:eastAsia="en-GB"/>
        </w:rPr>
        <w:t xml:space="preserve">In order to monitor PDCCH for potential additional retransmission grants to increase Msg3 transmission reliability, one way is to start </w:t>
      </w:r>
      <w:r w:rsidRPr="00052840">
        <w:rPr>
          <w:rFonts w:ascii="Arial" w:eastAsia="MS Mincho" w:hAnsi="Arial" w:cs="Arial"/>
          <w:szCs w:val="24"/>
          <w:lang w:val="en-US" w:eastAsia="en-GB"/>
        </w:rPr>
        <w:t xml:space="preserve">the </w:t>
      </w:r>
      <w:r w:rsidRPr="00052840">
        <w:rPr>
          <w:rFonts w:ascii="Arial" w:eastAsia="MS Mincho" w:hAnsi="Arial" w:cs="Arial"/>
          <w:i/>
          <w:szCs w:val="24"/>
          <w:lang w:val="en-US" w:eastAsia="en-GB"/>
        </w:rPr>
        <w:t>ra-ContentionResolutionTimer</w:t>
      </w:r>
      <w:r w:rsidRPr="00052840">
        <w:rPr>
          <w:rFonts w:ascii="Arial" w:eastAsia="MS Mincho" w:hAnsi="Arial" w:cs="Arial"/>
          <w:szCs w:val="24"/>
          <w:lang w:val="en-US" w:eastAsia="en-GB"/>
        </w:rPr>
        <w:t xml:space="preserve"> in the first symbol after the end of the Msg3 transmission</w:t>
      </w:r>
      <w:r>
        <w:rPr>
          <w:rFonts w:ascii="Arial" w:eastAsia="MS Mincho" w:hAnsi="Arial" w:cs="Arial"/>
          <w:szCs w:val="24"/>
          <w:lang w:val="en-US" w:eastAsia="en-GB"/>
        </w:rPr>
        <w:t xml:space="preserve">. </w:t>
      </w:r>
      <w:r w:rsidR="006854C3">
        <w:rPr>
          <w:rFonts w:ascii="Arial" w:eastAsia="MS Mincho" w:hAnsi="Arial" w:cs="Arial"/>
          <w:szCs w:val="24"/>
          <w:lang w:val="en-US" w:eastAsia="en-GB"/>
        </w:rPr>
        <w:t xml:space="preserve">However, in this case the </w:t>
      </w:r>
      <w:r w:rsidR="006854C3" w:rsidRPr="00052840">
        <w:rPr>
          <w:rFonts w:ascii="Arial" w:eastAsia="MS Mincho" w:hAnsi="Arial" w:cs="Arial"/>
          <w:i/>
          <w:szCs w:val="24"/>
          <w:lang w:val="en-US" w:eastAsia="en-GB"/>
        </w:rPr>
        <w:t>ra-ContentionResolutionTimer</w:t>
      </w:r>
      <w:r w:rsidR="006854C3">
        <w:rPr>
          <w:rFonts w:ascii="Arial" w:eastAsia="MS Mincho" w:hAnsi="Arial" w:cs="Arial"/>
          <w:i/>
          <w:szCs w:val="24"/>
          <w:lang w:val="en-US" w:eastAsia="en-GB"/>
        </w:rPr>
        <w:t xml:space="preserve"> </w:t>
      </w:r>
      <w:r w:rsidR="006854C3">
        <w:rPr>
          <w:rFonts w:ascii="Arial" w:eastAsia="MS Mincho" w:hAnsi="Arial" w:cs="Arial"/>
          <w:szCs w:val="24"/>
          <w:lang w:val="en-US" w:eastAsia="en-GB"/>
        </w:rPr>
        <w:t xml:space="preserve">could expire during UE-gNB RTT so that UE cannot receive Msg4 in the contention resolution window. </w:t>
      </w:r>
      <w:r w:rsidR="002B0F64">
        <w:rPr>
          <w:rFonts w:ascii="Arial" w:eastAsia="MS Mincho" w:hAnsi="Arial" w:cs="Arial"/>
          <w:szCs w:val="24"/>
          <w:lang w:val="en-US" w:eastAsia="en-GB"/>
        </w:rPr>
        <w:t>In our view,</w:t>
      </w:r>
      <w:r w:rsidR="006150D4">
        <w:rPr>
          <w:rFonts w:ascii="Arial" w:eastAsia="MS Mincho" w:hAnsi="Arial" w:cs="Arial"/>
          <w:szCs w:val="24"/>
          <w:lang w:val="en-US" w:eastAsia="en-GB"/>
        </w:rPr>
        <w:t xml:space="preserve"> </w:t>
      </w:r>
      <w:r w:rsidR="002B0F64">
        <w:rPr>
          <w:rFonts w:ascii="Arial" w:eastAsia="MS Mincho" w:hAnsi="Arial" w:cs="Arial"/>
          <w:szCs w:val="24"/>
          <w:lang w:val="en-US" w:eastAsia="en-GB"/>
        </w:rPr>
        <w:t>it</w:t>
      </w:r>
      <w:r w:rsidR="00DB159F">
        <w:rPr>
          <w:rFonts w:ascii="Arial" w:eastAsia="MS Mincho" w:hAnsi="Arial" w:cs="Arial"/>
          <w:szCs w:val="24"/>
          <w:lang w:val="en-US" w:eastAsia="en-GB"/>
        </w:rPr>
        <w:t xml:space="preserve"> is reasonable that the</w:t>
      </w:r>
      <w:r w:rsidR="002B0F64">
        <w:rPr>
          <w:rFonts w:ascii="Arial" w:eastAsia="MS Mincho" w:hAnsi="Arial" w:cs="Arial"/>
          <w:szCs w:val="24"/>
          <w:lang w:val="en-US" w:eastAsia="en-GB"/>
        </w:rPr>
        <w:t xml:space="preserve"> </w:t>
      </w:r>
      <w:r w:rsidR="002B0F64" w:rsidRPr="00052840">
        <w:rPr>
          <w:rFonts w:ascii="Arial" w:eastAsia="MS Mincho" w:hAnsi="Arial" w:cs="Arial"/>
          <w:i/>
          <w:szCs w:val="24"/>
          <w:lang w:val="en-US" w:eastAsia="en-GB"/>
        </w:rPr>
        <w:t>ra-ContentionResolutionTimer</w:t>
      </w:r>
      <w:r w:rsidR="002B0F64">
        <w:rPr>
          <w:rFonts w:ascii="Arial" w:eastAsia="MS Mincho" w:hAnsi="Arial" w:cs="Arial"/>
          <w:szCs w:val="24"/>
          <w:lang w:val="en-US" w:eastAsia="en-GB"/>
        </w:rPr>
        <w:t xml:space="preserve"> is </w:t>
      </w:r>
      <w:r w:rsidR="00DB159F">
        <w:rPr>
          <w:rFonts w:ascii="Arial" w:eastAsia="MS Mincho" w:hAnsi="Arial" w:cs="Arial"/>
          <w:szCs w:val="24"/>
          <w:lang w:val="en-US" w:eastAsia="en-GB"/>
        </w:rPr>
        <w:t>started or restarted after an offset of UE</w:t>
      </w:r>
      <w:r w:rsidR="002B0F64">
        <w:rPr>
          <w:rFonts w:ascii="Arial" w:eastAsia="MS Mincho" w:hAnsi="Arial" w:cs="Arial"/>
          <w:szCs w:val="24"/>
          <w:lang w:val="en-US" w:eastAsia="en-GB"/>
        </w:rPr>
        <w:t>-gNB RTT</w:t>
      </w:r>
      <w:r w:rsidR="00DB159F">
        <w:rPr>
          <w:rFonts w:ascii="Arial" w:eastAsia="MS Mincho" w:hAnsi="Arial" w:cs="Arial"/>
          <w:szCs w:val="24"/>
          <w:lang w:val="en-US" w:eastAsia="en-GB"/>
        </w:rPr>
        <w:t xml:space="preserve">, which is aligned for all Msg3 transmissions. </w:t>
      </w:r>
      <w:r w:rsidR="006854C3">
        <w:rPr>
          <w:rFonts w:ascii="Arial" w:eastAsia="MS Mincho" w:hAnsi="Arial" w:cs="Arial"/>
          <w:szCs w:val="24"/>
          <w:lang w:val="en-US" w:eastAsia="en-GB"/>
        </w:rPr>
        <w:t>It</w:t>
      </w:r>
      <w:r w:rsidR="00DB159F">
        <w:rPr>
          <w:rFonts w:ascii="Arial" w:eastAsia="MS Mincho" w:hAnsi="Arial" w:cs="Arial"/>
          <w:szCs w:val="24"/>
          <w:lang w:val="en-US" w:eastAsia="en-GB"/>
        </w:rPr>
        <w:t xml:space="preserve"> is </w:t>
      </w:r>
      <w:r>
        <w:rPr>
          <w:rFonts w:ascii="Arial" w:eastAsia="MS Mincho" w:hAnsi="Arial" w:cs="Arial"/>
          <w:szCs w:val="24"/>
          <w:lang w:val="en-US" w:eastAsia="en-GB"/>
        </w:rPr>
        <w:t>inevitable</w:t>
      </w:r>
      <w:r w:rsidR="006150D4">
        <w:rPr>
          <w:rFonts w:ascii="Arial" w:eastAsia="MS Mincho" w:hAnsi="Arial" w:cs="Arial"/>
          <w:szCs w:val="24"/>
          <w:lang w:val="en-US" w:eastAsia="en-GB"/>
        </w:rPr>
        <w:t xml:space="preserve"> </w:t>
      </w:r>
      <w:r w:rsidR="00DB159F">
        <w:rPr>
          <w:rFonts w:ascii="Arial" w:eastAsia="MS Mincho" w:hAnsi="Arial" w:cs="Arial"/>
          <w:szCs w:val="24"/>
          <w:lang w:val="en-US" w:eastAsia="en-GB"/>
        </w:rPr>
        <w:t xml:space="preserve">that the UE cannot monitor PDCCH during the offset of UE-gNB RTT when </w:t>
      </w:r>
      <w:r w:rsidR="00DB159F" w:rsidRPr="00052840">
        <w:rPr>
          <w:rFonts w:ascii="Arial" w:eastAsia="MS Mincho" w:hAnsi="Arial" w:cs="Arial"/>
          <w:i/>
          <w:szCs w:val="24"/>
          <w:lang w:val="en-US" w:eastAsia="en-GB"/>
        </w:rPr>
        <w:t>ra-ContentionResolutionTimer</w:t>
      </w:r>
      <w:r w:rsidR="00DB159F">
        <w:rPr>
          <w:rFonts w:ascii="Arial" w:eastAsia="MS Mincho" w:hAnsi="Arial" w:cs="Arial"/>
          <w:i/>
          <w:szCs w:val="24"/>
          <w:lang w:val="en-US" w:eastAsia="en-GB"/>
        </w:rPr>
        <w:t xml:space="preserve"> </w:t>
      </w:r>
      <w:r w:rsidR="00DB159F" w:rsidRPr="00DB159F">
        <w:rPr>
          <w:rFonts w:ascii="Arial" w:eastAsia="MS Mincho" w:hAnsi="Arial" w:cs="Arial"/>
          <w:szCs w:val="24"/>
          <w:lang w:val="en-US" w:eastAsia="en-GB"/>
        </w:rPr>
        <w:t xml:space="preserve">is </w:t>
      </w:r>
      <w:r w:rsidR="00DB159F">
        <w:rPr>
          <w:rFonts w:ascii="Arial" w:eastAsia="MS Mincho" w:hAnsi="Arial" w:cs="Arial"/>
          <w:szCs w:val="24"/>
          <w:lang w:val="en-US" w:eastAsia="en-GB"/>
        </w:rPr>
        <w:t xml:space="preserve">not running, which is not only for the first Msg3 but also the case for the later Msg3. </w:t>
      </w:r>
      <w:r w:rsidR="006854C3">
        <w:rPr>
          <w:rFonts w:ascii="Arial" w:eastAsia="MS Mincho" w:hAnsi="Arial" w:cs="Arial"/>
          <w:szCs w:val="24"/>
          <w:lang w:val="en-US" w:eastAsia="en-GB"/>
        </w:rPr>
        <w:t xml:space="preserve">The UE only need to monitor PDCCH for blind Msg3 retransmission grant in a best effort manner when the </w:t>
      </w:r>
      <w:r w:rsidR="006854C3" w:rsidRPr="00052840">
        <w:rPr>
          <w:rFonts w:ascii="Arial" w:eastAsia="MS Mincho" w:hAnsi="Arial" w:cs="Arial"/>
          <w:i/>
          <w:szCs w:val="24"/>
          <w:lang w:val="en-US" w:eastAsia="en-GB"/>
        </w:rPr>
        <w:t>ra-ContentionResolutionTimer</w:t>
      </w:r>
      <w:r w:rsidR="006854C3">
        <w:rPr>
          <w:rFonts w:ascii="Arial" w:eastAsia="MS Mincho" w:hAnsi="Arial" w:cs="Arial"/>
          <w:i/>
          <w:szCs w:val="24"/>
          <w:lang w:val="en-US" w:eastAsia="en-GB"/>
        </w:rPr>
        <w:t xml:space="preserve"> </w:t>
      </w:r>
      <w:r w:rsidR="006854C3">
        <w:rPr>
          <w:rFonts w:ascii="Arial" w:eastAsia="MS Mincho" w:hAnsi="Arial" w:cs="Arial"/>
          <w:szCs w:val="24"/>
          <w:lang w:val="en-US" w:eastAsia="en-GB"/>
        </w:rPr>
        <w:t xml:space="preserve">is running. </w:t>
      </w:r>
      <w:r>
        <w:rPr>
          <w:rFonts w:ascii="Arial" w:eastAsia="MS Mincho" w:hAnsi="Arial" w:cs="Arial"/>
          <w:szCs w:val="24"/>
          <w:lang w:val="en-US" w:eastAsia="en-GB"/>
        </w:rPr>
        <w:t>Furthermore</w:t>
      </w:r>
      <w:r w:rsidR="00DB159F">
        <w:rPr>
          <w:rFonts w:ascii="Arial" w:eastAsia="MS Mincho" w:hAnsi="Arial" w:cs="Arial"/>
          <w:szCs w:val="24"/>
          <w:lang w:val="en-US" w:eastAsia="en-GB"/>
        </w:rPr>
        <w:t xml:space="preserve">, in order to have high reliability </w:t>
      </w:r>
      <w:r w:rsidR="00BB1F15">
        <w:rPr>
          <w:rFonts w:ascii="Arial" w:eastAsia="MS Mincho" w:hAnsi="Arial" w:cs="Arial"/>
          <w:szCs w:val="24"/>
          <w:lang w:val="en-US" w:eastAsia="en-GB"/>
        </w:rPr>
        <w:t xml:space="preserve">of the Msg3 transmission, </w:t>
      </w:r>
      <w:r w:rsidR="00DB159F">
        <w:rPr>
          <w:rFonts w:ascii="Arial" w:eastAsia="MS Mincho" w:hAnsi="Arial" w:cs="Arial"/>
          <w:szCs w:val="24"/>
          <w:lang w:val="en-US" w:eastAsia="en-GB"/>
        </w:rPr>
        <w:t>Msg3 repetition can be applied</w:t>
      </w:r>
      <w:r w:rsidR="00BB1F15">
        <w:rPr>
          <w:rFonts w:ascii="Arial" w:eastAsia="MS Mincho" w:hAnsi="Arial" w:cs="Arial"/>
          <w:szCs w:val="24"/>
          <w:lang w:val="en-US" w:eastAsia="en-GB"/>
        </w:rPr>
        <w:t xml:space="preserve"> if it’s configured in SIB and the number of repetitions is indicated in Msg2.</w:t>
      </w:r>
    </w:p>
    <w:p w14:paraId="78E1D37B" w14:textId="20C366D3" w:rsidR="00BB1F15" w:rsidRPr="006854C3" w:rsidRDefault="00BB1F15" w:rsidP="00052840">
      <w:pPr>
        <w:jc w:val="both"/>
        <w:rPr>
          <w:b/>
        </w:rPr>
      </w:pPr>
      <w:r w:rsidRPr="006854C3">
        <w:rPr>
          <w:rFonts w:ascii="Arial" w:eastAsia="MS Mincho" w:hAnsi="Arial" w:cs="Arial"/>
          <w:b/>
          <w:szCs w:val="24"/>
          <w:lang w:val="en-US" w:eastAsia="en-GB"/>
        </w:rPr>
        <w:t>Proposal 1</w:t>
      </w:r>
      <w:r w:rsidR="000472BC" w:rsidRPr="006854C3">
        <w:rPr>
          <w:rFonts w:ascii="Arial" w:eastAsia="MS Mincho" w:hAnsi="Arial" w:cs="Arial"/>
          <w:b/>
          <w:szCs w:val="24"/>
          <w:lang w:val="en-US" w:eastAsia="en-GB"/>
        </w:rPr>
        <w:t xml:space="preserve">: No change to the current MAC specification on </w:t>
      </w:r>
      <w:r w:rsidR="006854C3" w:rsidRPr="006854C3">
        <w:rPr>
          <w:rFonts w:ascii="Arial" w:eastAsia="MS Mincho" w:hAnsi="Arial" w:cs="Arial"/>
          <w:b/>
          <w:i/>
          <w:szCs w:val="24"/>
          <w:lang w:val="en-US" w:eastAsia="en-GB"/>
        </w:rPr>
        <w:t>ra-ContentionResolutionTimer</w:t>
      </w:r>
      <w:r w:rsidR="006854C3" w:rsidRPr="006854C3">
        <w:rPr>
          <w:rFonts w:ascii="Arial" w:eastAsia="MS Mincho" w:hAnsi="Arial" w:cs="Arial"/>
          <w:b/>
          <w:szCs w:val="24"/>
          <w:lang w:val="en-US" w:eastAsia="en-GB"/>
        </w:rPr>
        <w:t xml:space="preserve"> for </w:t>
      </w:r>
      <w:r w:rsidR="000472BC" w:rsidRPr="006854C3">
        <w:rPr>
          <w:rFonts w:ascii="Arial" w:eastAsia="MS Mincho" w:hAnsi="Arial" w:cs="Arial"/>
          <w:b/>
          <w:szCs w:val="24"/>
          <w:lang w:val="en-US" w:eastAsia="en-GB"/>
        </w:rPr>
        <w:t>the first Msg3</w:t>
      </w:r>
      <w:r w:rsidR="006854C3" w:rsidRPr="006854C3">
        <w:rPr>
          <w:rFonts w:ascii="Arial" w:eastAsia="MS Mincho" w:hAnsi="Arial" w:cs="Arial"/>
          <w:b/>
          <w:szCs w:val="24"/>
          <w:lang w:val="en-US" w:eastAsia="en-GB"/>
        </w:rPr>
        <w:t xml:space="preserve"> transmission.</w:t>
      </w:r>
      <w:r w:rsidR="000472BC" w:rsidRPr="006854C3">
        <w:rPr>
          <w:rFonts w:ascii="Arial" w:eastAsia="MS Mincho" w:hAnsi="Arial" w:cs="Arial"/>
          <w:b/>
          <w:szCs w:val="24"/>
          <w:lang w:val="en-US" w:eastAsia="en-GB"/>
        </w:rPr>
        <w:t xml:space="preserve"> </w:t>
      </w:r>
    </w:p>
    <w:p w14:paraId="039844A6" w14:textId="3B006DB8" w:rsidR="004C25E8" w:rsidRPr="00A47F02" w:rsidRDefault="000D2E51" w:rsidP="000D2E51">
      <w:pPr>
        <w:pStyle w:val="Heading2"/>
      </w:pPr>
      <w:r w:rsidRPr="000D2E51">
        <w:t>Maintenance</w:t>
      </w:r>
      <w:r>
        <w:t xml:space="preserve"> of UL Synchronization</w:t>
      </w:r>
    </w:p>
    <w:p w14:paraId="0168A862" w14:textId="63FBE34F" w:rsidR="0040702D" w:rsidRDefault="000D2E51" w:rsidP="0040702D">
      <w:pPr>
        <w:spacing w:after="240"/>
        <w:jc w:val="both"/>
        <w:rPr>
          <w:rFonts w:ascii="Arial" w:eastAsia="MS Mincho" w:hAnsi="Arial" w:cs="Arial"/>
          <w:szCs w:val="24"/>
          <w:lang w:val="en-US" w:eastAsia="en-GB"/>
        </w:rPr>
      </w:pPr>
      <w:r>
        <w:rPr>
          <w:rFonts w:ascii="Arial" w:eastAsia="MS Mincho" w:hAnsi="Arial" w:cs="Arial"/>
          <w:szCs w:val="24"/>
          <w:lang w:val="en-US" w:eastAsia="en-GB"/>
        </w:rPr>
        <w:t>In the current RRC and MAC specification, the following is specified in TS38.331 and T38.321</w:t>
      </w:r>
      <w:r w:rsidR="00952941">
        <w:rPr>
          <w:rFonts w:ascii="Arial" w:eastAsia="MS Mincho" w:hAnsi="Arial" w:cs="Arial"/>
          <w:szCs w:val="24"/>
          <w:lang w:val="en-US" w:eastAsia="en-GB"/>
        </w:rPr>
        <w:t xml:space="preserve">.  </w:t>
      </w:r>
    </w:p>
    <w:p w14:paraId="5E44DA27" w14:textId="77777777" w:rsidR="000D2E51" w:rsidRDefault="000D2E51" w:rsidP="000D2E51">
      <w:pPr>
        <w:wordWrap w:val="0"/>
        <w:rPr>
          <w:rFonts w:ascii="Malgun Gothic" w:eastAsia="Malgun Gothic" w:hAnsi="Malgun Gothic"/>
          <w:b/>
          <w:bCs/>
          <w:color w:val="1F497D"/>
          <w:sz w:val="22"/>
          <w:szCs w:val="22"/>
          <w:u w:val="single"/>
          <w:lang w:eastAsia="ko-KR"/>
        </w:rPr>
      </w:pPr>
      <w:r>
        <w:rPr>
          <w:rFonts w:ascii="Malgun Gothic" w:eastAsia="Malgun Gothic" w:hAnsi="Malgun Gothic" w:hint="eastAsia"/>
          <w:b/>
          <w:bCs/>
          <w:color w:val="000000"/>
          <w:sz w:val="22"/>
          <w:szCs w:val="22"/>
          <w:u w:val="single"/>
          <w:lang w:eastAsia="ko-KR"/>
        </w:rPr>
        <w:t>TS 38.331</w:t>
      </w:r>
    </w:p>
    <w:p w14:paraId="1271E2A9" w14:textId="77777777" w:rsidR="000D2E51" w:rsidRPr="000C5340" w:rsidRDefault="000D2E51" w:rsidP="000C5340">
      <w:pPr>
        <w:rPr>
          <w:rFonts w:ascii="Arial" w:hAnsi="Arial" w:cs="Arial"/>
          <w:sz w:val="28"/>
          <w:lang w:eastAsia="ja-JP"/>
        </w:rPr>
      </w:pPr>
      <w:r w:rsidRPr="000C5340">
        <w:rPr>
          <w:rFonts w:ascii="Arial" w:hAnsi="Arial" w:cs="Arial"/>
          <w:sz w:val="28"/>
        </w:rPr>
        <w:t>5.2.2.6 T430 expiry</w:t>
      </w:r>
    </w:p>
    <w:p w14:paraId="361134BA" w14:textId="77777777" w:rsidR="000D2E51" w:rsidRDefault="000D2E51" w:rsidP="000D2E51">
      <w:pPr>
        <w:rPr>
          <w:rFonts w:eastAsiaTheme="minorEastAsia"/>
        </w:rPr>
      </w:pPr>
      <w:r>
        <w:t>The UE shall:</w:t>
      </w:r>
    </w:p>
    <w:p w14:paraId="4D209A69" w14:textId="77777777" w:rsidR="000D2E51" w:rsidRDefault="000D2E51" w:rsidP="000D2E51">
      <w:pPr>
        <w:pStyle w:val="B1"/>
      </w:pPr>
      <w:r>
        <w:t>1&gt; if in RRC_CONNECTED:</w:t>
      </w:r>
    </w:p>
    <w:p w14:paraId="76D09BFD" w14:textId="77777777" w:rsidR="000D2E51" w:rsidRDefault="000D2E51" w:rsidP="000D2E51">
      <w:pPr>
        <w:pStyle w:val="B2"/>
      </w:pPr>
      <w:r>
        <w:t>2&gt; inform lower layers that UL synchronisation is lost;</w:t>
      </w:r>
    </w:p>
    <w:p w14:paraId="3BFD1DB0" w14:textId="77777777" w:rsidR="000D2E51" w:rsidRDefault="000D2E51" w:rsidP="000D2E51">
      <w:pPr>
        <w:pStyle w:val="B2"/>
      </w:pPr>
      <w:r>
        <w:t xml:space="preserve">2&gt; acquire </w:t>
      </w:r>
      <w:r>
        <w:rPr>
          <w:i/>
          <w:iCs/>
        </w:rPr>
        <w:t>SIB19</w:t>
      </w:r>
      <w:r>
        <w:t xml:space="preserve"> as defined in clause 5.2.2.3.2;</w:t>
      </w:r>
    </w:p>
    <w:p w14:paraId="7868CE9D" w14:textId="77777777" w:rsidR="000D2E51" w:rsidRDefault="000D2E51" w:rsidP="000D2E51">
      <w:pPr>
        <w:pStyle w:val="B2"/>
      </w:pPr>
      <w:r>
        <w:lastRenderedPageBreak/>
        <w:t xml:space="preserve">2&gt; upon successful acquisition of </w:t>
      </w:r>
      <w:r>
        <w:rPr>
          <w:i/>
          <w:iCs/>
          <w:lang w:eastAsia="zh-TW"/>
        </w:rPr>
        <w:t>SIB19</w:t>
      </w:r>
      <w:r>
        <w:t>:</w:t>
      </w:r>
    </w:p>
    <w:p w14:paraId="67CB4987" w14:textId="77777777" w:rsidR="000D2E51" w:rsidRDefault="000D2E51" w:rsidP="000D2E51">
      <w:pPr>
        <w:pStyle w:val="B3"/>
      </w:pPr>
      <w:r>
        <w:t>3&gt; inform lower layers that UL synchronisation is obtained;</w:t>
      </w:r>
    </w:p>
    <w:p w14:paraId="0D7E5637" w14:textId="77777777" w:rsidR="000C5340" w:rsidRDefault="000D2E51" w:rsidP="000C5340">
      <w:pPr>
        <w:wordWrap w:val="0"/>
        <w:overflowPunct w:val="0"/>
        <w:autoSpaceDE w:val="0"/>
        <w:autoSpaceDN w:val="0"/>
        <w:rPr>
          <w:rFonts w:ascii="Malgun Gothic" w:eastAsia="Malgun Gothic" w:hAnsi="Malgun Gothic"/>
          <w:b/>
          <w:bCs/>
          <w:color w:val="000000"/>
          <w:sz w:val="22"/>
          <w:szCs w:val="22"/>
          <w:u w:val="single"/>
          <w:lang w:val="en-US" w:eastAsia="ko-KR"/>
        </w:rPr>
      </w:pPr>
      <w:r w:rsidRPr="000D2E51">
        <w:rPr>
          <w:rFonts w:ascii="Malgun Gothic" w:eastAsia="Malgun Gothic" w:hAnsi="Malgun Gothic" w:hint="eastAsia"/>
          <w:b/>
          <w:bCs/>
          <w:color w:val="000000"/>
          <w:sz w:val="22"/>
          <w:szCs w:val="22"/>
          <w:u w:val="single"/>
          <w:lang w:val="en-US" w:eastAsia="ko-KR"/>
        </w:rPr>
        <w:t>TS 38.321</w:t>
      </w:r>
      <w:bookmarkStart w:id="1" w:name="_Toc109217537"/>
    </w:p>
    <w:p w14:paraId="1FAA8A62" w14:textId="0AA8EC4F" w:rsidR="000D2E51" w:rsidRPr="000C5340" w:rsidRDefault="000D2E51" w:rsidP="000C5340">
      <w:pPr>
        <w:rPr>
          <w:rFonts w:ascii="Arial" w:eastAsia="Malgun Gothic" w:hAnsi="Arial" w:cs="Arial"/>
          <w:b/>
          <w:bCs/>
          <w:color w:val="000000"/>
          <w:sz w:val="32"/>
          <w:szCs w:val="22"/>
          <w:u w:val="single"/>
          <w:lang w:val="en-US" w:eastAsia="ko-KR"/>
        </w:rPr>
      </w:pPr>
      <w:r w:rsidRPr="000C5340">
        <w:rPr>
          <w:rFonts w:ascii="Arial" w:hAnsi="Arial" w:cs="Arial"/>
          <w:sz w:val="28"/>
          <w:lang w:val="en-US" w:eastAsia="ja-JP"/>
        </w:rPr>
        <w:t>5.2a     Maintenance of UL Synchronization</w:t>
      </w:r>
      <w:bookmarkEnd w:id="1"/>
    </w:p>
    <w:p w14:paraId="6C8B8899" w14:textId="77777777" w:rsidR="000D2E51" w:rsidRPr="000D2E51" w:rsidRDefault="000D2E51" w:rsidP="000D2E51">
      <w:pPr>
        <w:overflowPunct w:val="0"/>
        <w:autoSpaceDE w:val="0"/>
        <w:autoSpaceDN w:val="0"/>
        <w:rPr>
          <w:rFonts w:eastAsia="DengXian"/>
          <w:lang w:val="en-US" w:eastAsia="ja-JP"/>
        </w:rPr>
      </w:pPr>
      <w:r w:rsidRPr="000D2E51">
        <w:rPr>
          <w:rFonts w:eastAsia="DengXian"/>
          <w:lang w:val="en-US" w:eastAsia="ja-JP"/>
        </w:rPr>
        <w:t>The MAC entity shall:</w:t>
      </w:r>
    </w:p>
    <w:p w14:paraId="40043BDC" w14:textId="77777777" w:rsidR="000D2E51" w:rsidRPr="000D2E51" w:rsidRDefault="000D2E51" w:rsidP="000D2E51">
      <w:pPr>
        <w:overflowPunct w:val="0"/>
        <w:autoSpaceDE w:val="0"/>
        <w:autoSpaceDN w:val="0"/>
        <w:ind w:left="568" w:hanging="284"/>
        <w:rPr>
          <w:lang w:eastAsia="en-GB"/>
        </w:rPr>
      </w:pPr>
      <w:r w:rsidRPr="000D2E51">
        <w:rPr>
          <w:lang w:eastAsia="en-GB"/>
        </w:rPr>
        <w:t xml:space="preserve">1&gt; if an indication of </w:t>
      </w:r>
      <w:r w:rsidRPr="000D2E51">
        <w:rPr>
          <w:highlight w:val="cyan"/>
          <w:lang w:eastAsia="en-GB"/>
        </w:rPr>
        <w:t>Serving Cell</w:t>
      </w:r>
      <w:r w:rsidRPr="000D2E51">
        <w:rPr>
          <w:lang w:eastAsia="en-GB"/>
        </w:rPr>
        <w:t xml:space="preserve"> uplink synchronization has been received from upper layers (see clause 5.2.2.6 of TS 38.331 [5]):</w:t>
      </w:r>
    </w:p>
    <w:p w14:paraId="7D793E82" w14:textId="77777777" w:rsidR="000D2E51" w:rsidRPr="000D2E51" w:rsidRDefault="000D2E51" w:rsidP="000D2E51">
      <w:pPr>
        <w:overflowPunct w:val="0"/>
        <w:autoSpaceDE w:val="0"/>
        <w:autoSpaceDN w:val="0"/>
        <w:ind w:left="851" w:hanging="284"/>
        <w:rPr>
          <w:lang w:eastAsia="en-GB"/>
        </w:rPr>
      </w:pPr>
      <w:r w:rsidRPr="000D2E51">
        <w:rPr>
          <w:lang w:eastAsia="en-GB"/>
        </w:rPr>
        <w:t xml:space="preserve">2&gt; allow uplink transmission on the </w:t>
      </w:r>
      <w:r w:rsidRPr="000D2E51">
        <w:rPr>
          <w:highlight w:val="cyan"/>
          <w:lang w:eastAsia="en-GB"/>
        </w:rPr>
        <w:t>corresponding Serving Cell</w:t>
      </w:r>
      <w:r w:rsidRPr="000D2E51">
        <w:rPr>
          <w:lang w:eastAsia="en-GB"/>
        </w:rPr>
        <w:t>.</w:t>
      </w:r>
    </w:p>
    <w:p w14:paraId="2F600E65" w14:textId="77777777" w:rsidR="000D2E51" w:rsidRPr="000D2E51" w:rsidRDefault="000D2E51" w:rsidP="000D2E51">
      <w:pPr>
        <w:overflowPunct w:val="0"/>
        <w:autoSpaceDE w:val="0"/>
        <w:autoSpaceDN w:val="0"/>
        <w:ind w:left="568" w:hanging="284"/>
        <w:rPr>
          <w:lang w:eastAsia="ja-JP"/>
        </w:rPr>
      </w:pPr>
      <w:r w:rsidRPr="000D2E51">
        <w:rPr>
          <w:lang w:eastAsia="en-GB"/>
        </w:rPr>
        <w:t xml:space="preserve">1&gt; if an indication of </w:t>
      </w:r>
      <w:r w:rsidRPr="000D2E51">
        <w:rPr>
          <w:highlight w:val="cyan"/>
          <w:lang w:eastAsia="en-GB"/>
        </w:rPr>
        <w:t>Serving Cell</w:t>
      </w:r>
      <w:r w:rsidRPr="000D2E51">
        <w:rPr>
          <w:lang w:eastAsia="en-GB"/>
        </w:rPr>
        <w:t xml:space="preserve"> uplink synchronization loss is received from upper layers:</w:t>
      </w:r>
    </w:p>
    <w:p w14:paraId="1314F443" w14:textId="77777777" w:rsidR="000D2E51" w:rsidRPr="000D2E51" w:rsidRDefault="000D2E51" w:rsidP="000D2E51">
      <w:pPr>
        <w:overflowPunct w:val="0"/>
        <w:autoSpaceDE w:val="0"/>
        <w:autoSpaceDN w:val="0"/>
        <w:ind w:left="851" w:hanging="284"/>
        <w:rPr>
          <w:lang w:eastAsia="zh-CN"/>
        </w:rPr>
      </w:pPr>
      <w:r w:rsidRPr="000D2E51">
        <w:rPr>
          <w:lang w:eastAsia="en-GB"/>
        </w:rPr>
        <w:t>2&gt; flush all HARQ buffers;</w:t>
      </w:r>
    </w:p>
    <w:p w14:paraId="25EB7154" w14:textId="77777777" w:rsidR="000D2E51" w:rsidRPr="000D2E51" w:rsidRDefault="000D2E51" w:rsidP="000D2E51">
      <w:pPr>
        <w:overflowPunct w:val="0"/>
        <w:autoSpaceDE w:val="0"/>
        <w:autoSpaceDN w:val="0"/>
        <w:ind w:left="851" w:hanging="284"/>
        <w:rPr>
          <w:lang w:eastAsia="en-GB"/>
        </w:rPr>
      </w:pPr>
      <w:r w:rsidRPr="000D2E51">
        <w:rPr>
          <w:lang w:eastAsia="en-GB"/>
        </w:rPr>
        <w:t xml:space="preserve">2&gt; not perform any uplink transmission on the </w:t>
      </w:r>
      <w:r w:rsidRPr="000D2E51">
        <w:rPr>
          <w:highlight w:val="cyan"/>
          <w:lang w:eastAsia="en-GB"/>
        </w:rPr>
        <w:t>corresponding Serving Cell</w:t>
      </w:r>
    </w:p>
    <w:p w14:paraId="546765D4" w14:textId="77777777" w:rsidR="000D2E51" w:rsidRPr="000D2E51" w:rsidRDefault="000D2E51" w:rsidP="000D2E51">
      <w:pPr>
        <w:wordWrap w:val="0"/>
        <w:overflowPunct w:val="0"/>
        <w:autoSpaceDE w:val="0"/>
        <w:autoSpaceDN w:val="0"/>
        <w:rPr>
          <w:rFonts w:eastAsia="DengXian"/>
          <w:lang w:val="en-US" w:eastAsia="ja-JP"/>
        </w:rPr>
      </w:pPr>
    </w:p>
    <w:p w14:paraId="0BA7E25C" w14:textId="6AFD5F3A" w:rsidR="00BB1F15" w:rsidRPr="00BB1F15" w:rsidRDefault="00B873FD" w:rsidP="00BB1F15">
      <w:pPr>
        <w:overflowPunct w:val="0"/>
        <w:autoSpaceDE w:val="0"/>
        <w:autoSpaceDN w:val="0"/>
        <w:jc w:val="both"/>
        <w:rPr>
          <w:rFonts w:ascii="Arial" w:eastAsia="MS Mincho" w:hAnsi="Arial" w:cs="Arial"/>
          <w:szCs w:val="24"/>
          <w:lang w:val="en-US" w:eastAsia="en-GB"/>
        </w:rPr>
      </w:pPr>
      <w:r>
        <w:rPr>
          <w:rFonts w:ascii="Arial" w:eastAsia="MS Mincho" w:hAnsi="Arial" w:cs="Arial"/>
          <w:szCs w:val="24"/>
          <w:lang w:val="en-US" w:eastAsia="en-GB"/>
        </w:rPr>
        <w:t xml:space="preserve">According to TS 38.331, </w:t>
      </w:r>
      <w:r w:rsidRPr="00B873FD">
        <w:rPr>
          <w:rFonts w:ascii="Arial" w:eastAsia="MS Mincho" w:hAnsi="Arial" w:cs="Arial"/>
          <w:szCs w:val="24"/>
          <w:lang w:val="en-US" w:eastAsia="en-GB"/>
        </w:rPr>
        <w:t>the UL sync</w:t>
      </w:r>
      <w:r>
        <w:rPr>
          <w:rFonts w:ascii="Arial" w:eastAsia="MS Mincho" w:hAnsi="Arial" w:cs="Arial"/>
          <w:szCs w:val="24"/>
          <w:lang w:val="en-US" w:eastAsia="en-GB"/>
        </w:rPr>
        <w:t>hronization</w:t>
      </w:r>
      <w:r w:rsidRPr="00B873FD">
        <w:rPr>
          <w:rFonts w:ascii="Arial" w:eastAsia="MS Mincho" w:hAnsi="Arial" w:cs="Arial"/>
          <w:szCs w:val="24"/>
          <w:lang w:val="en-US" w:eastAsia="en-GB"/>
        </w:rPr>
        <w:t xml:space="preserve"> indication is per T430 timer</w:t>
      </w:r>
      <w:r>
        <w:rPr>
          <w:rFonts w:ascii="Arial" w:eastAsia="MS Mincho" w:hAnsi="Arial" w:cs="Arial"/>
          <w:szCs w:val="24"/>
          <w:lang w:val="en-US" w:eastAsia="en-GB"/>
        </w:rPr>
        <w:t>, while</w:t>
      </w:r>
      <w:r w:rsidRPr="00B873FD">
        <w:rPr>
          <w:rFonts w:ascii="Arial" w:eastAsia="MS Mincho" w:hAnsi="Arial" w:cs="Arial"/>
          <w:szCs w:val="24"/>
          <w:lang w:val="en-US" w:eastAsia="en-GB"/>
        </w:rPr>
        <w:t xml:space="preserve"> </w:t>
      </w:r>
      <w:r>
        <w:rPr>
          <w:rFonts w:ascii="Arial" w:eastAsia="MS Mincho" w:hAnsi="Arial" w:cs="Arial"/>
          <w:szCs w:val="24"/>
          <w:lang w:val="en-US" w:eastAsia="en-GB"/>
        </w:rPr>
        <w:t>according to TS 38.321</w:t>
      </w:r>
      <w:r w:rsidRPr="00B873FD">
        <w:rPr>
          <w:rFonts w:ascii="Arial" w:eastAsia="MS Mincho" w:hAnsi="Arial" w:cs="Arial"/>
          <w:szCs w:val="24"/>
          <w:lang w:val="en-US" w:eastAsia="en-GB"/>
        </w:rPr>
        <w:t>, the UL sync</w:t>
      </w:r>
      <w:r>
        <w:rPr>
          <w:rFonts w:ascii="Arial" w:eastAsia="MS Mincho" w:hAnsi="Arial" w:cs="Arial"/>
          <w:szCs w:val="24"/>
          <w:lang w:val="en-US" w:eastAsia="en-GB"/>
        </w:rPr>
        <w:t>hronization</w:t>
      </w:r>
      <w:r w:rsidRPr="00B873FD">
        <w:rPr>
          <w:rFonts w:ascii="Arial" w:eastAsia="MS Mincho" w:hAnsi="Arial" w:cs="Arial"/>
          <w:szCs w:val="24"/>
          <w:lang w:val="en-US" w:eastAsia="en-GB"/>
        </w:rPr>
        <w:t xml:space="preserve"> </w:t>
      </w:r>
      <w:r>
        <w:rPr>
          <w:rFonts w:ascii="Arial" w:eastAsia="MS Mincho" w:hAnsi="Arial" w:cs="Arial"/>
          <w:szCs w:val="24"/>
          <w:lang w:val="en-US" w:eastAsia="en-GB"/>
        </w:rPr>
        <w:t xml:space="preserve">indication </w:t>
      </w:r>
      <w:r w:rsidR="00CE08D1">
        <w:rPr>
          <w:rFonts w:ascii="Arial" w:eastAsia="MS Mincho" w:hAnsi="Arial" w:cs="Arial"/>
          <w:szCs w:val="24"/>
          <w:lang w:val="en-US" w:eastAsia="en-GB"/>
        </w:rPr>
        <w:t xml:space="preserve">obtained from the upper layer </w:t>
      </w:r>
      <w:r>
        <w:rPr>
          <w:rFonts w:ascii="Arial" w:eastAsia="MS Mincho" w:hAnsi="Arial" w:cs="Arial"/>
          <w:szCs w:val="24"/>
          <w:lang w:val="en-US" w:eastAsia="en-GB"/>
        </w:rPr>
        <w:t>is per serving cell</w:t>
      </w:r>
      <w:r w:rsidR="000D2E51" w:rsidRPr="000D2E51">
        <w:rPr>
          <w:rFonts w:ascii="Arial" w:eastAsia="MS Mincho" w:hAnsi="Arial" w:cs="Arial"/>
          <w:szCs w:val="24"/>
          <w:lang w:val="en-US" w:eastAsia="en-GB"/>
        </w:rPr>
        <w:t>.</w:t>
      </w:r>
      <w:r>
        <w:rPr>
          <w:rFonts w:ascii="Arial" w:eastAsia="MS Mincho" w:hAnsi="Arial" w:cs="Arial"/>
          <w:szCs w:val="24"/>
          <w:lang w:val="en-US" w:eastAsia="en-GB"/>
        </w:rPr>
        <w:t xml:space="preserve"> </w:t>
      </w:r>
    </w:p>
    <w:p w14:paraId="7AC2AA2E" w14:textId="5C459C6C" w:rsidR="00BB1F15" w:rsidRPr="00BB1F15" w:rsidRDefault="00BB1F15" w:rsidP="00BB1F15">
      <w:pPr>
        <w:spacing w:after="240"/>
        <w:jc w:val="both"/>
        <w:rPr>
          <w:b/>
        </w:rPr>
      </w:pPr>
      <w:r>
        <w:rPr>
          <w:rFonts w:ascii="Arial" w:eastAsia="MS Mincho" w:hAnsi="Arial" w:cs="Arial"/>
          <w:b/>
          <w:szCs w:val="24"/>
          <w:lang w:val="en-US" w:eastAsia="en-GB"/>
        </w:rPr>
        <w:t xml:space="preserve">Observation </w:t>
      </w:r>
      <w:r w:rsidR="00421749">
        <w:rPr>
          <w:rFonts w:ascii="Arial" w:eastAsia="MS Mincho" w:hAnsi="Arial" w:cs="Arial"/>
          <w:b/>
          <w:szCs w:val="24"/>
          <w:lang w:val="en-US" w:eastAsia="en-GB"/>
        </w:rPr>
        <w:t>1</w:t>
      </w:r>
      <w:r w:rsidRPr="006A4A4B">
        <w:rPr>
          <w:rFonts w:ascii="Arial" w:eastAsia="MS Mincho" w:hAnsi="Arial" w:cs="Arial"/>
          <w:b/>
          <w:szCs w:val="24"/>
          <w:lang w:val="en-US" w:eastAsia="en-GB"/>
        </w:rPr>
        <w:t xml:space="preserve">: </w:t>
      </w:r>
      <w:r>
        <w:rPr>
          <w:rFonts w:ascii="Arial" w:eastAsia="MS Mincho" w:hAnsi="Arial" w:cs="Arial"/>
          <w:b/>
          <w:szCs w:val="24"/>
          <w:lang w:val="en-US" w:eastAsia="en-GB"/>
        </w:rPr>
        <w:t xml:space="preserve">In </w:t>
      </w:r>
      <w:r w:rsidRPr="00BB1F15">
        <w:rPr>
          <w:rFonts w:ascii="Arial" w:eastAsia="MS Mincho" w:hAnsi="Arial" w:cs="Arial"/>
          <w:b/>
          <w:szCs w:val="24"/>
          <w:lang w:val="en-US" w:eastAsia="en-GB"/>
        </w:rPr>
        <w:t>TS 38.331, the UL synchronization indication is per T430 timer, while according to TS 38.321, the UL synchronization indication obtained from the upper layer is per serving cell</w:t>
      </w:r>
      <w:r w:rsidRPr="006A4A4B">
        <w:rPr>
          <w:rFonts w:ascii="Arial" w:eastAsia="MS Mincho" w:hAnsi="Arial" w:cs="Arial"/>
          <w:b/>
          <w:szCs w:val="24"/>
          <w:lang w:val="en-US" w:eastAsia="en-GB"/>
        </w:rPr>
        <w:t>.</w:t>
      </w:r>
    </w:p>
    <w:p w14:paraId="608866B5" w14:textId="31A0E2B0" w:rsidR="000D2E51" w:rsidRDefault="00B873FD" w:rsidP="00CE08D1">
      <w:pPr>
        <w:overflowPunct w:val="0"/>
        <w:autoSpaceDE w:val="0"/>
        <w:autoSpaceDN w:val="0"/>
        <w:jc w:val="both"/>
        <w:rPr>
          <w:rFonts w:ascii="Arial" w:eastAsia="MS Mincho" w:hAnsi="Arial" w:cs="Arial"/>
          <w:szCs w:val="24"/>
          <w:lang w:val="en-US" w:eastAsia="en-GB"/>
        </w:rPr>
      </w:pPr>
      <w:r>
        <w:rPr>
          <w:rFonts w:ascii="Arial" w:eastAsia="MS Mincho" w:hAnsi="Arial" w:cs="Arial"/>
          <w:szCs w:val="24"/>
          <w:lang w:val="en-US" w:eastAsia="en-GB"/>
        </w:rPr>
        <w:t xml:space="preserve">In our view, </w:t>
      </w:r>
      <w:r w:rsidR="00AF1733">
        <w:rPr>
          <w:rFonts w:ascii="Arial" w:eastAsia="MS Mincho" w:hAnsi="Arial" w:cs="Arial"/>
          <w:szCs w:val="24"/>
          <w:lang w:val="en-US" w:eastAsia="en-GB"/>
        </w:rPr>
        <w:t>one</w:t>
      </w:r>
      <w:r>
        <w:rPr>
          <w:rFonts w:ascii="Arial" w:eastAsia="MS Mincho" w:hAnsi="Arial" w:cs="Arial"/>
          <w:szCs w:val="24"/>
          <w:lang w:val="en-US" w:eastAsia="en-GB"/>
        </w:rPr>
        <w:t xml:space="preserve"> T430 timer can be used for multiple </w:t>
      </w:r>
      <w:r w:rsidR="00CE08D1">
        <w:rPr>
          <w:rFonts w:ascii="Arial" w:eastAsia="MS Mincho" w:hAnsi="Arial" w:cs="Arial"/>
          <w:szCs w:val="24"/>
          <w:lang w:val="en-US" w:eastAsia="en-GB"/>
        </w:rPr>
        <w:t xml:space="preserve">serving cells </w:t>
      </w:r>
      <w:r w:rsidR="00AF1733">
        <w:rPr>
          <w:rFonts w:ascii="Arial" w:eastAsia="MS Mincho" w:hAnsi="Arial" w:cs="Arial"/>
          <w:szCs w:val="24"/>
          <w:lang w:val="en-US" w:eastAsia="en-GB"/>
        </w:rPr>
        <w:t>from the same satellite</w:t>
      </w:r>
      <w:r>
        <w:rPr>
          <w:rFonts w:ascii="Arial" w:eastAsia="MS Mincho" w:hAnsi="Arial" w:cs="Arial"/>
          <w:szCs w:val="24"/>
          <w:lang w:val="en-US" w:eastAsia="en-GB"/>
        </w:rPr>
        <w:t xml:space="preserve"> </w:t>
      </w:r>
      <w:r w:rsidR="00AF1733">
        <w:rPr>
          <w:rFonts w:ascii="Arial" w:eastAsia="MS Mincho" w:hAnsi="Arial" w:cs="Arial"/>
          <w:szCs w:val="24"/>
          <w:lang w:val="en-US" w:eastAsia="en-GB"/>
        </w:rPr>
        <w:t xml:space="preserve">with the epoch time and validity duration aligned in SIB19. </w:t>
      </w:r>
      <w:r w:rsidR="00CE08D1">
        <w:rPr>
          <w:rFonts w:ascii="Arial" w:eastAsia="MS Mincho" w:hAnsi="Arial" w:cs="Arial"/>
          <w:szCs w:val="24"/>
          <w:lang w:val="en-US" w:eastAsia="en-GB"/>
        </w:rPr>
        <w:t>On the other hand, f</w:t>
      </w:r>
      <w:r w:rsidR="00AF1733">
        <w:rPr>
          <w:rFonts w:ascii="Arial" w:eastAsia="MS Mincho" w:hAnsi="Arial" w:cs="Arial"/>
          <w:szCs w:val="24"/>
          <w:lang w:val="en-US" w:eastAsia="en-GB"/>
        </w:rPr>
        <w:t xml:space="preserve">or </w:t>
      </w:r>
      <w:r w:rsidR="00CE08D1">
        <w:rPr>
          <w:rFonts w:ascii="Arial" w:eastAsia="MS Mincho" w:hAnsi="Arial" w:cs="Arial"/>
          <w:szCs w:val="24"/>
          <w:lang w:val="en-US" w:eastAsia="en-GB"/>
        </w:rPr>
        <w:t>the</w:t>
      </w:r>
      <w:r w:rsidR="00AF1733">
        <w:rPr>
          <w:rFonts w:ascii="Arial" w:eastAsia="MS Mincho" w:hAnsi="Arial" w:cs="Arial"/>
          <w:szCs w:val="24"/>
          <w:lang w:val="en-US" w:eastAsia="en-GB"/>
        </w:rPr>
        <w:t xml:space="preserve"> MAC entity, although DC/CA has not been discussed for NTN, the </w:t>
      </w:r>
      <w:r w:rsidR="00AF1733" w:rsidRPr="000D2E51">
        <w:rPr>
          <w:rFonts w:ascii="Arial" w:eastAsia="MS Mincho" w:hAnsi="Arial" w:cs="Arial"/>
          <w:szCs w:val="24"/>
          <w:lang w:val="en-US" w:eastAsia="en-GB"/>
        </w:rPr>
        <w:t>uplink synchronization indication</w:t>
      </w:r>
      <w:r w:rsidR="00AF1733">
        <w:rPr>
          <w:rFonts w:ascii="Arial" w:eastAsia="MS Mincho" w:hAnsi="Arial" w:cs="Arial"/>
          <w:szCs w:val="24"/>
          <w:lang w:val="en-US" w:eastAsia="en-GB"/>
        </w:rPr>
        <w:t xml:space="preserve"> </w:t>
      </w:r>
      <w:r w:rsidR="00CE08D1">
        <w:rPr>
          <w:rFonts w:ascii="Arial" w:eastAsia="MS Mincho" w:hAnsi="Arial" w:cs="Arial"/>
          <w:szCs w:val="24"/>
          <w:lang w:val="en-US" w:eastAsia="en-GB"/>
        </w:rPr>
        <w:t xml:space="preserve">obtained </w:t>
      </w:r>
      <w:r w:rsidR="00AF1733">
        <w:rPr>
          <w:rFonts w:ascii="Arial" w:eastAsia="MS Mincho" w:hAnsi="Arial" w:cs="Arial"/>
          <w:szCs w:val="24"/>
          <w:lang w:val="en-US" w:eastAsia="en-GB"/>
        </w:rPr>
        <w:t xml:space="preserve">from the upper layers should be for a group of cells, e.g., all serving cells of the cell group </w:t>
      </w:r>
      <w:r w:rsidR="00CE08D1">
        <w:rPr>
          <w:rFonts w:ascii="Arial" w:eastAsia="MS Mincho" w:hAnsi="Arial" w:cs="Arial"/>
          <w:szCs w:val="24"/>
          <w:lang w:val="en-US" w:eastAsia="en-GB"/>
        </w:rPr>
        <w:t>for</w:t>
      </w:r>
      <w:r w:rsidR="00AF1733">
        <w:rPr>
          <w:rFonts w:ascii="Arial" w:eastAsia="MS Mincho" w:hAnsi="Arial" w:cs="Arial"/>
          <w:szCs w:val="24"/>
          <w:lang w:val="en-US" w:eastAsia="en-GB"/>
        </w:rPr>
        <w:t xml:space="preserve"> the MAC entity. For future-proof purpose, the UL synchronization indication informed by RRC and the UL synchronization indication obtained by MAC entity should be aligned</w:t>
      </w:r>
      <w:r w:rsidR="00CE08D1">
        <w:rPr>
          <w:rFonts w:ascii="Arial" w:eastAsia="MS Mincho" w:hAnsi="Arial" w:cs="Arial"/>
          <w:szCs w:val="24"/>
          <w:lang w:val="en-US" w:eastAsia="en-GB"/>
        </w:rPr>
        <w:t xml:space="preserve"> in the way that the UL synchronization indication is per cell group. Therefore, the following text for MAC specification is suggested. </w:t>
      </w:r>
      <w:r w:rsidR="00465C07">
        <w:rPr>
          <w:rFonts w:ascii="Arial" w:eastAsia="MS Mincho" w:hAnsi="Arial" w:cs="Arial"/>
          <w:szCs w:val="24"/>
          <w:lang w:val="en-US" w:eastAsia="en-GB"/>
        </w:rPr>
        <w:t>TP is attached in the Appendix.</w:t>
      </w:r>
    </w:p>
    <w:p w14:paraId="360C291F" w14:textId="77777777" w:rsidR="000C5340" w:rsidRPr="000C5340" w:rsidRDefault="000C5340" w:rsidP="000C5340">
      <w:pPr>
        <w:rPr>
          <w:rFonts w:ascii="Arial" w:eastAsia="Malgun Gothic" w:hAnsi="Arial" w:cs="Arial"/>
          <w:b/>
          <w:bCs/>
          <w:color w:val="000000"/>
          <w:sz w:val="32"/>
          <w:szCs w:val="22"/>
          <w:u w:val="single"/>
          <w:lang w:val="en-US" w:eastAsia="ko-KR"/>
        </w:rPr>
      </w:pPr>
      <w:r w:rsidRPr="000C5340">
        <w:rPr>
          <w:rFonts w:ascii="Arial" w:hAnsi="Arial" w:cs="Arial"/>
          <w:sz w:val="28"/>
          <w:lang w:val="en-US" w:eastAsia="ja-JP"/>
        </w:rPr>
        <w:t>5.2a     Maintenance of UL Synchronization</w:t>
      </w:r>
    </w:p>
    <w:p w14:paraId="02A5C5A2" w14:textId="77777777" w:rsidR="000D2E51" w:rsidRPr="000D2E51" w:rsidRDefault="000D2E51" w:rsidP="000D2E51">
      <w:pPr>
        <w:overflowPunct w:val="0"/>
        <w:autoSpaceDE w:val="0"/>
        <w:autoSpaceDN w:val="0"/>
        <w:rPr>
          <w:rFonts w:eastAsia="DengXian"/>
          <w:lang w:val="en-US" w:eastAsia="ja-JP"/>
        </w:rPr>
      </w:pPr>
      <w:r w:rsidRPr="000D2E51">
        <w:rPr>
          <w:rFonts w:eastAsia="DengXian"/>
          <w:lang w:val="en-US" w:eastAsia="ja-JP"/>
        </w:rPr>
        <w:t xml:space="preserve">The MAC entity shall </w:t>
      </w:r>
      <w:r w:rsidRPr="000D2E51">
        <w:rPr>
          <w:rFonts w:eastAsia="DengXian"/>
          <w:color w:val="FF0000"/>
          <w:u w:val="single"/>
          <w:lang w:val="en-US" w:eastAsia="ja-JP"/>
        </w:rPr>
        <w:t>for each Serving Cell</w:t>
      </w:r>
      <w:r w:rsidRPr="000D2E51">
        <w:rPr>
          <w:rFonts w:eastAsia="DengXian"/>
          <w:lang w:val="en-US" w:eastAsia="ja-JP"/>
        </w:rPr>
        <w:t>:</w:t>
      </w:r>
    </w:p>
    <w:p w14:paraId="2C9B85A2" w14:textId="77777777" w:rsidR="000D2E51" w:rsidRPr="000D2E51" w:rsidRDefault="000D2E51" w:rsidP="000D2E51">
      <w:pPr>
        <w:overflowPunct w:val="0"/>
        <w:autoSpaceDE w:val="0"/>
        <w:autoSpaceDN w:val="0"/>
        <w:ind w:left="568" w:hanging="284"/>
        <w:rPr>
          <w:lang w:eastAsia="en-GB"/>
        </w:rPr>
      </w:pPr>
      <w:r w:rsidRPr="000D2E51">
        <w:rPr>
          <w:lang w:eastAsia="en-GB"/>
        </w:rPr>
        <w:t xml:space="preserve">1&gt; if an indication of </w:t>
      </w:r>
      <w:r w:rsidRPr="000D2E51">
        <w:rPr>
          <w:strike/>
          <w:color w:val="FF0000"/>
          <w:lang w:eastAsia="en-GB"/>
        </w:rPr>
        <w:t>Serving Cell</w:t>
      </w:r>
      <w:r w:rsidRPr="000D2E51">
        <w:rPr>
          <w:color w:val="FF0000"/>
          <w:lang w:eastAsia="en-GB"/>
        </w:rPr>
        <w:t xml:space="preserve"> </w:t>
      </w:r>
      <w:r w:rsidRPr="000D2E51">
        <w:rPr>
          <w:lang w:eastAsia="en-GB"/>
        </w:rPr>
        <w:t>uplink synchronization has been received from upper layers (see clause 5.2.2.6 of TS 38.331 [5]):</w:t>
      </w:r>
    </w:p>
    <w:p w14:paraId="65627104" w14:textId="77777777" w:rsidR="000D2E51" w:rsidRPr="000D2E51" w:rsidRDefault="000D2E51" w:rsidP="000D2E51">
      <w:pPr>
        <w:overflowPunct w:val="0"/>
        <w:autoSpaceDE w:val="0"/>
        <w:autoSpaceDN w:val="0"/>
        <w:ind w:left="851" w:hanging="284"/>
        <w:rPr>
          <w:lang w:eastAsia="en-GB"/>
        </w:rPr>
      </w:pPr>
      <w:r w:rsidRPr="000D2E51">
        <w:rPr>
          <w:lang w:eastAsia="en-GB"/>
        </w:rPr>
        <w:t xml:space="preserve">2&gt; allow uplink transmission on the </w:t>
      </w:r>
      <w:r w:rsidRPr="000D2E51">
        <w:rPr>
          <w:strike/>
          <w:color w:val="FF0000"/>
          <w:lang w:eastAsia="en-GB"/>
        </w:rPr>
        <w:t>corresponding</w:t>
      </w:r>
      <w:r w:rsidRPr="000D2E51">
        <w:rPr>
          <w:color w:val="FF0000"/>
          <w:lang w:eastAsia="en-GB"/>
        </w:rPr>
        <w:t xml:space="preserve"> </w:t>
      </w:r>
      <w:r w:rsidRPr="000D2E51">
        <w:rPr>
          <w:lang w:eastAsia="en-GB"/>
        </w:rPr>
        <w:t>Serving Cell.</w:t>
      </w:r>
    </w:p>
    <w:p w14:paraId="0C969D25" w14:textId="77777777" w:rsidR="000D2E51" w:rsidRPr="000D2E51" w:rsidRDefault="000D2E51" w:rsidP="000D2E51">
      <w:pPr>
        <w:overflowPunct w:val="0"/>
        <w:autoSpaceDE w:val="0"/>
        <w:autoSpaceDN w:val="0"/>
        <w:ind w:left="568" w:hanging="284"/>
        <w:rPr>
          <w:lang w:eastAsia="ja-JP"/>
        </w:rPr>
      </w:pPr>
      <w:r w:rsidRPr="000D2E51">
        <w:rPr>
          <w:lang w:eastAsia="en-GB"/>
        </w:rPr>
        <w:t xml:space="preserve">1&gt; if an indication of </w:t>
      </w:r>
      <w:r w:rsidRPr="000D2E51">
        <w:rPr>
          <w:strike/>
          <w:color w:val="FF0000"/>
          <w:lang w:eastAsia="en-GB"/>
        </w:rPr>
        <w:t>Serving Cell</w:t>
      </w:r>
      <w:r w:rsidRPr="000D2E51">
        <w:rPr>
          <w:color w:val="FF0000"/>
          <w:lang w:eastAsia="en-GB"/>
        </w:rPr>
        <w:t xml:space="preserve"> </w:t>
      </w:r>
      <w:r w:rsidRPr="000D2E51">
        <w:rPr>
          <w:lang w:eastAsia="en-GB"/>
        </w:rPr>
        <w:t>uplink synchronization loss is received from upper layers:</w:t>
      </w:r>
    </w:p>
    <w:p w14:paraId="09173D22" w14:textId="77777777" w:rsidR="000D2E51" w:rsidRPr="000D2E51" w:rsidRDefault="000D2E51" w:rsidP="000D2E51">
      <w:pPr>
        <w:overflowPunct w:val="0"/>
        <w:autoSpaceDE w:val="0"/>
        <w:autoSpaceDN w:val="0"/>
        <w:ind w:left="851" w:hanging="284"/>
        <w:rPr>
          <w:lang w:eastAsia="zh-CN"/>
        </w:rPr>
      </w:pPr>
      <w:r w:rsidRPr="000D2E51">
        <w:rPr>
          <w:lang w:eastAsia="en-GB"/>
        </w:rPr>
        <w:t>2&gt; flush all HARQ buffers;</w:t>
      </w:r>
    </w:p>
    <w:p w14:paraId="514C3D1E" w14:textId="62BA7826" w:rsidR="000D2E51" w:rsidRDefault="000D2E51" w:rsidP="00CE08D1">
      <w:pPr>
        <w:overflowPunct w:val="0"/>
        <w:autoSpaceDE w:val="0"/>
        <w:autoSpaceDN w:val="0"/>
        <w:ind w:left="851" w:hanging="284"/>
        <w:rPr>
          <w:lang w:eastAsia="en-GB"/>
        </w:rPr>
      </w:pPr>
      <w:r w:rsidRPr="000D2E51">
        <w:rPr>
          <w:lang w:eastAsia="en-GB"/>
        </w:rPr>
        <w:t xml:space="preserve">2&gt; not perform any uplink transmission on the </w:t>
      </w:r>
      <w:r w:rsidRPr="000D2E51">
        <w:rPr>
          <w:strike/>
          <w:color w:val="FF0000"/>
          <w:lang w:eastAsia="en-GB"/>
        </w:rPr>
        <w:t>corresponding</w:t>
      </w:r>
      <w:r w:rsidRPr="000D2E51">
        <w:rPr>
          <w:color w:val="FF0000"/>
          <w:lang w:eastAsia="en-GB"/>
        </w:rPr>
        <w:t xml:space="preserve"> </w:t>
      </w:r>
      <w:r w:rsidRPr="000D2E51">
        <w:rPr>
          <w:lang w:eastAsia="en-GB"/>
        </w:rPr>
        <w:t>Serving Cell</w:t>
      </w:r>
    </w:p>
    <w:p w14:paraId="26A043B7" w14:textId="77777777" w:rsidR="00CE08D1" w:rsidRPr="00CE08D1" w:rsidRDefault="00CE08D1" w:rsidP="00CE08D1">
      <w:pPr>
        <w:overflowPunct w:val="0"/>
        <w:autoSpaceDE w:val="0"/>
        <w:autoSpaceDN w:val="0"/>
        <w:ind w:left="851" w:hanging="284"/>
        <w:rPr>
          <w:lang w:eastAsia="en-GB"/>
        </w:rPr>
      </w:pPr>
    </w:p>
    <w:p w14:paraId="3A3B66C7" w14:textId="294E084B" w:rsidR="00952941" w:rsidRPr="006A4A4B" w:rsidRDefault="00952941" w:rsidP="0040702D">
      <w:pPr>
        <w:spacing w:after="240"/>
        <w:jc w:val="both"/>
        <w:rPr>
          <w:b/>
        </w:rPr>
      </w:pPr>
      <w:r w:rsidRPr="006A4A4B">
        <w:rPr>
          <w:rFonts w:ascii="Arial" w:eastAsia="MS Mincho" w:hAnsi="Arial" w:cs="Arial"/>
          <w:b/>
          <w:szCs w:val="24"/>
          <w:lang w:val="en-US" w:eastAsia="en-GB"/>
        </w:rPr>
        <w:t xml:space="preserve">Proposal </w:t>
      </w:r>
      <w:r w:rsidR="00BB1F15">
        <w:rPr>
          <w:rFonts w:ascii="Arial" w:eastAsia="MS Mincho" w:hAnsi="Arial" w:cs="Arial"/>
          <w:b/>
          <w:szCs w:val="24"/>
          <w:lang w:val="en-US" w:eastAsia="en-GB"/>
        </w:rPr>
        <w:t>2</w:t>
      </w:r>
      <w:r w:rsidRPr="006A4A4B">
        <w:rPr>
          <w:rFonts w:ascii="Arial" w:eastAsia="MS Mincho" w:hAnsi="Arial" w:cs="Arial"/>
          <w:b/>
          <w:szCs w:val="24"/>
          <w:lang w:val="en-US" w:eastAsia="en-GB"/>
        </w:rPr>
        <w:t xml:space="preserve">: </w:t>
      </w:r>
      <w:r w:rsidR="00CE08D1">
        <w:rPr>
          <w:rFonts w:ascii="Arial" w:eastAsia="MS Mincho" w:hAnsi="Arial" w:cs="Arial"/>
          <w:b/>
          <w:szCs w:val="24"/>
          <w:lang w:val="en-US" w:eastAsia="en-GB"/>
        </w:rPr>
        <w:t xml:space="preserve">Update MAC 5.2a </w:t>
      </w:r>
      <w:r w:rsidR="00CE08D1" w:rsidRPr="00CE08D1">
        <w:rPr>
          <w:rFonts w:ascii="Arial" w:eastAsia="MS Mincho" w:hAnsi="Arial" w:cs="Arial"/>
          <w:b/>
          <w:szCs w:val="24"/>
          <w:lang w:val="en-US" w:eastAsia="en-GB"/>
        </w:rPr>
        <w:t>Maintenance of UL Synchronization</w:t>
      </w:r>
      <w:r w:rsidR="00CE08D1">
        <w:rPr>
          <w:rFonts w:ascii="Arial" w:eastAsia="MS Mincho" w:hAnsi="Arial" w:cs="Arial"/>
          <w:b/>
          <w:szCs w:val="24"/>
          <w:lang w:val="en-US" w:eastAsia="en-GB"/>
        </w:rPr>
        <w:t xml:space="preserve"> with the proposed TP</w:t>
      </w:r>
      <w:r w:rsidR="006A4A4B" w:rsidRPr="006A4A4B">
        <w:rPr>
          <w:rFonts w:ascii="Arial" w:eastAsia="MS Mincho" w:hAnsi="Arial" w:cs="Arial"/>
          <w:b/>
          <w:szCs w:val="24"/>
          <w:lang w:val="en-US" w:eastAsia="en-GB"/>
        </w:rPr>
        <w:t>.</w:t>
      </w:r>
    </w:p>
    <w:p w14:paraId="5FF2457F" w14:textId="72E1A9E3" w:rsidR="00A209D6" w:rsidRPr="006E13D1" w:rsidRDefault="008C3057" w:rsidP="003F11FC">
      <w:pPr>
        <w:pStyle w:val="Heading1"/>
        <w:jc w:val="both"/>
      </w:pPr>
      <w:r>
        <w:t>Conclusion</w:t>
      </w:r>
    </w:p>
    <w:p w14:paraId="1ED12ED0" w14:textId="7D731E36" w:rsidR="004F73A7" w:rsidRDefault="00557338" w:rsidP="007129D3">
      <w:pPr>
        <w:pStyle w:val="Doc-text2"/>
        <w:ind w:left="363"/>
      </w:pPr>
      <w:r w:rsidRPr="00737B6B">
        <w:t xml:space="preserve">Based on the discussion, </w:t>
      </w:r>
      <w:r w:rsidR="000D64F1" w:rsidRPr="00737B6B">
        <w:t xml:space="preserve">we have </w:t>
      </w:r>
      <w:r w:rsidRPr="00737B6B">
        <w:t xml:space="preserve">the following </w:t>
      </w:r>
      <w:r w:rsidR="003F3214">
        <w:t>proposal</w:t>
      </w:r>
      <w:r w:rsidRPr="00737B6B">
        <w:t>.</w:t>
      </w:r>
    </w:p>
    <w:p w14:paraId="445AE997" w14:textId="77777777" w:rsidR="007129D3" w:rsidRPr="00737B6B" w:rsidRDefault="007129D3" w:rsidP="007129D3">
      <w:pPr>
        <w:pStyle w:val="Doc-text2"/>
        <w:ind w:left="363"/>
      </w:pPr>
    </w:p>
    <w:p w14:paraId="62292836" w14:textId="77777777" w:rsidR="000C5340" w:rsidRPr="006854C3" w:rsidRDefault="000C5340" w:rsidP="000C5340">
      <w:pPr>
        <w:jc w:val="both"/>
        <w:rPr>
          <w:b/>
        </w:rPr>
      </w:pPr>
      <w:r w:rsidRPr="006854C3">
        <w:rPr>
          <w:rFonts w:ascii="Arial" w:eastAsia="MS Mincho" w:hAnsi="Arial" w:cs="Arial"/>
          <w:b/>
          <w:szCs w:val="24"/>
          <w:lang w:val="en-US" w:eastAsia="en-GB"/>
        </w:rPr>
        <w:t xml:space="preserve">Proposal 1: No change to the current MAC specification on </w:t>
      </w:r>
      <w:r w:rsidRPr="006854C3">
        <w:rPr>
          <w:rFonts w:ascii="Arial" w:eastAsia="MS Mincho" w:hAnsi="Arial" w:cs="Arial"/>
          <w:b/>
          <w:i/>
          <w:szCs w:val="24"/>
          <w:lang w:val="en-US" w:eastAsia="en-GB"/>
        </w:rPr>
        <w:t>ra-ContentionResolutionTimer</w:t>
      </w:r>
      <w:r w:rsidRPr="006854C3">
        <w:rPr>
          <w:rFonts w:ascii="Arial" w:eastAsia="MS Mincho" w:hAnsi="Arial" w:cs="Arial"/>
          <w:b/>
          <w:szCs w:val="24"/>
          <w:lang w:val="en-US" w:eastAsia="en-GB"/>
        </w:rPr>
        <w:t xml:space="preserve"> for the first Msg3 transmission. </w:t>
      </w:r>
    </w:p>
    <w:p w14:paraId="76B3F2BC" w14:textId="459BFFE1" w:rsidR="000C5340" w:rsidRPr="00BB1F15" w:rsidRDefault="00421749" w:rsidP="000C5340">
      <w:pPr>
        <w:spacing w:after="240"/>
        <w:jc w:val="both"/>
        <w:rPr>
          <w:b/>
        </w:rPr>
      </w:pPr>
      <w:r>
        <w:rPr>
          <w:rFonts w:ascii="Arial" w:eastAsia="MS Mincho" w:hAnsi="Arial" w:cs="Arial"/>
          <w:b/>
          <w:szCs w:val="24"/>
          <w:lang w:val="en-US" w:eastAsia="en-GB"/>
        </w:rPr>
        <w:lastRenderedPageBreak/>
        <w:t>Observation 1</w:t>
      </w:r>
      <w:r w:rsidR="000C5340" w:rsidRPr="006A4A4B">
        <w:rPr>
          <w:rFonts w:ascii="Arial" w:eastAsia="MS Mincho" w:hAnsi="Arial" w:cs="Arial"/>
          <w:b/>
          <w:szCs w:val="24"/>
          <w:lang w:val="en-US" w:eastAsia="en-GB"/>
        </w:rPr>
        <w:t xml:space="preserve">: </w:t>
      </w:r>
      <w:r w:rsidR="000C5340">
        <w:rPr>
          <w:rFonts w:ascii="Arial" w:eastAsia="MS Mincho" w:hAnsi="Arial" w:cs="Arial"/>
          <w:b/>
          <w:szCs w:val="24"/>
          <w:lang w:val="en-US" w:eastAsia="en-GB"/>
        </w:rPr>
        <w:t xml:space="preserve">In </w:t>
      </w:r>
      <w:r w:rsidR="000C5340" w:rsidRPr="00BB1F15">
        <w:rPr>
          <w:rFonts w:ascii="Arial" w:eastAsia="MS Mincho" w:hAnsi="Arial" w:cs="Arial"/>
          <w:b/>
          <w:szCs w:val="24"/>
          <w:lang w:val="en-US" w:eastAsia="en-GB"/>
        </w:rPr>
        <w:t>TS 38.331, the UL synchronization indication is per T430 timer, while according to TS 38.321, the UL synchronization indication obtained from the upper layer is per serving cell</w:t>
      </w:r>
      <w:r w:rsidR="000C5340" w:rsidRPr="006A4A4B">
        <w:rPr>
          <w:rFonts w:ascii="Arial" w:eastAsia="MS Mincho" w:hAnsi="Arial" w:cs="Arial"/>
          <w:b/>
          <w:szCs w:val="24"/>
          <w:lang w:val="en-US" w:eastAsia="en-GB"/>
        </w:rPr>
        <w:t>.</w:t>
      </w:r>
    </w:p>
    <w:p w14:paraId="30620051" w14:textId="77777777" w:rsidR="000C5340" w:rsidRPr="006A4A4B" w:rsidRDefault="000C5340" w:rsidP="000C5340">
      <w:pPr>
        <w:spacing w:after="240"/>
        <w:jc w:val="both"/>
        <w:rPr>
          <w:b/>
        </w:rPr>
      </w:pPr>
      <w:r w:rsidRPr="006A4A4B">
        <w:rPr>
          <w:rFonts w:ascii="Arial" w:eastAsia="MS Mincho" w:hAnsi="Arial" w:cs="Arial"/>
          <w:b/>
          <w:szCs w:val="24"/>
          <w:lang w:val="en-US" w:eastAsia="en-GB"/>
        </w:rPr>
        <w:t xml:space="preserve">Proposal </w:t>
      </w:r>
      <w:r>
        <w:rPr>
          <w:rFonts w:ascii="Arial" w:eastAsia="MS Mincho" w:hAnsi="Arial" w:cs="Arial"/>
          <w:b/>
          <w:szCs w:val="24"/>
          <w:lang w:val="en-US" w:eastAsia="en-GB"/>
        </w:rPr>
        <w:t>2</w:t>
      </w:r>
      <w:r w:rsidRPr="006A4A4B">
        <w:rPr>
          <w:rFonts w:ascii="Arial" w:eastAsia="MS Mincho" w:hAnsi="Arial" w:cs="Arial"/>
          <w:b/>
          <w:szCs w:val="24"/>
          <w:lang w:val="en-US" w:eastAsia="en-GB"/>
        </w:rPr>
        <w:t xml:space="preserve">: </w:t>
      </w:r>
      <w:r>
        <w:rPr>
          <w:rFonts w:ascii="Arial" w:eastAsia="MS Mincho" w:hAnsi="Arial" w:cs="Arial"/>
          <w:b/>
          <w:szCs w:val="24"/>
          <w:lang w:val="en-US" w:eastAsia="en-GB"/>
        </w:rPr>
        <w:t xml:space="preserve">Update MAC 5.2a </w:t>
      </w:r>
      <w:r w:rsidRPr="00CE08D1">
        <w:rPr>
          <w:rFonts w:ascii="Arial" w:eastAsia="MS Mincho" w:hAnsi="Arial" w:cs="Arial"/>
          <w:b/>
          <w:szCs w:val="24"/>
          <w:lang w:val="en-US" w:eastAsia="en-GB"/>
        </w:rPr>
        <w:t>Maintenance of UL Synchronization</w:t>
      </w:r>
      <w:r>
        <w:rPr>
          <w:rFonts w:ascii="Arial" w:eastAsia="MS Mincho" w:hAnsi="Arial" w:cs="Arial"/>
          <w:b/>
          <w:szCs w:val="24"/>
          <w:lang w:val="en-US" w:eastAsia="en-GB"/>
        </w:rPr>
        <w:t xml:space="preserve"> with the proposed TP</w:t>
      </w:r>
      <w:r w:rsidRPr="006A4A4B">
        <w:rPr>
          <w:rFonts w:ascii="Arial" w:eastAsia="MS Mincho" w:hAnsi="Arial" w:cs="Arial"/>
          <w:b/>
          <w:szCs w:val="24"/>
          <w:lang w:val="en-US" w:eastAsia="en-GB"/>
        </w:rPr>
        <w:t>.</w:t>
      </w:r>
    </w:p>
    <w:p w14:paraId="6408D72B" w14:textId="3D06030F" w:rsidR="0083484D" w:rsidRPr="00FF7C4E" w:rsidRDefault="0083484D" w:rsidP="0083484D">
      <w:pPr>
        <w:pStyle w:val="Heading1"/>
      </w:pPr>
      <w:r w:rsidRPr="007129D3">
        <w:t>Appendix: Text proposal for TS38.3</w:t>
      </w:r>
      <w:r>
        <w:t>2</w:t>
      </w:r>
      <w:r w:rsidRPr="007129D3">
        <w:t>1</w:t>
      </w:r>
      <w:r w:rsidRPr="00001886">
        <w:t xml:space="preserve"> </w:t>
      </w:r>
    </w:p>
    <w:p w14:paraId="42337DD7" w14:textId="77777777" w:rsidR="0083484D" w:rsidRPr="00033528" w:rsidRDefault="0083484D" w:rsidP="008348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rFonts w:hint="eastAsia"/>
          <w:i/>
          <w:noProof/>
        </w:rPr>
        <w:t>Start of the change</w:t>
      </w:r>
    </w:p>
    <w:p w14:paraId="580BAE64" w14:textId="77777777" w:rsidR="0083484D" w:rsidRPr="000C5340" w:rsidRDefault="0083484D" w:rsidP="0083484D">
      <w:pPr>
        <w:rPr>
          <w:rFonts w:ascii="Arial" w:eastAsia="Malgun Gothic" w:hAnsi="Arial" w:cs="Arial"/>
          <w:b/>
          <w:bCs/>
          <w:color w:val="000000"/>
          <w:sz w:val="32"/>
          <w:szCs w:val="22"/>
          <w:u w:val="single"/>
          <w:lang w:val="en-US" w:eastAsia="ko-KR"/>
        </w:rPr>
      </w:pPr>
      <w:r w:rsidRPr="000C5340">
        <w:rPr>
          <w:rFonts w:ascii="Arial" w:hAnsi="Arial" w:cs="Arial"/>
          <w:sz w:val="28"/>
          <w:lang w:val="en-US" w:eastAsia="ja-JP"/>
        </w:rPr>
        <w:t>5.2a     Maintenance of UL Synchronization</w:t>
      </w:r>
    </w:p>
    <w:p w14:paraId="532E1336" w14:textId="77777777" w:rsidR="0083484D" w:rsidRPr="000D2E51" w:rsidRDefault="0083484D" w:rsidP="0083484D">
      <w:pPr>
        <w:overflowPunct w:val="0"/>
        <w:autoSpaceDE w:val="0"/>
        <w:autoSpaceDN w:val="0"/>
        <w:rPr>
          <w:rFonts w:eastAsia="DengXian"/>
          <w:lang w:val="en-US" w:eastAsia="ja-JP"/>
        </w:rPr>
      </w:pPr>
      <w:r w:rsidRPr="000D2E51">
        <w:rPr>
          <w:rFonts w:eastAsia="DengXian"/>
          <w:lang w:val="en-US" w:eastAsia="ja-JP"/>
        </w:rPr>
        <w:t xml:space="preserve">The MAC entity shall </w:t>
      </w:r>
      <w:r w:rsidRPr="000D2E51">
        <w:rPr>
          <w:rFonts w:eastAsia="DengXian"/>
          <w:color w:val="FF0000"/>
          <w:u w:val="single"/>
          <w:lang w:val="en-US" w:eastAsia="ja-JP"/>
        </w:rPr>
        <w:t>for each Serving Cell</w:t>
      </w:r>
      <w:r w:rsidRPr="000D2E51">
        <w:rPr>
          <w:rFonts w:eastAsia="DengXian"/>
          <w:lang w:val="en-US" w:eastAsia="ja-JP"/>
        </w:rPr>
        <w:t>:</w:t>
      </w:r>
    </w:p>
    <w:p w14:paraId="29A3D323" w14:textId="77777777" w:rsidR="0083484D" w:rsidRPr="000D2E51" w:rsidRDefault="0083484D" w:rsidP="0083484D">
      <w:pPr>
        <w:overflowPunct w:val="0"/>
        <w:autoSpaceDE w:val="0"/>
        <w:autoSpaceDN w:val="0"/>
        <w:ind w:left="568" w:hanging="284"/>
        <w:rPr>
          <w:lang w:eastAsia="en-GB"/>
        </w:rPr>
      </w:pPr>
      <w:r w:rsidRPr="000D2E51">
        <w:rPr>
          <w:lang w:eastAsia="en-GB"/>
        </w:rPr>
        <w:t xml:space="preserve">1&gt; if an indication of </w:t>
      </w:r>
      <w:r w:rsidRPr="000D2E51">
        <w:rPr>
          <w:strike/>
          <w:color w:val="FF0000"/>
          <w:lang w:eastAsia="en-GB"/>
        </w:rPr>
        <w:t>Serving Cell</w:t>
      </w:r>
      <w:r w:rsidRPr="000D2E51">
        <w:rPr>
          <w:color w:val="FF0000"/>
          <w:lang w:eastAsia="en-GB"/>
        </w:rPr>
        <w:t xml:space="preserve"> </w:t>
      </w:r>
      <w:r w:rsidRPr="000D2E51">
        <w:rPr>
          <w:lang w:eastAsia="en-GB"/>
        </w:rPr>
        <w:t>uplink synchronization has been received from upper layers (see clause 5.2.2.6 of TS 38.331 [5]):</w:t>
      </w:r>
    </w:p>
    <w:p w14:paraId="0CE7BB5C" w14:textId="77777777" w:rsidR="0083484D" w:rsidRPr="000D2E51" w:rsidRDefault="0083484D" w:rsidP="0083484D">
      <w:pPr>
        <w:overflowPunct w:val="0"/>
        <w:autoSpaceDE w:val="0"/>
        <w:autoSpaceDN w:val="0"/>
        <w:ind w:left="851" w:hanging="284"/>
        <w:rPr>
          <w:lang w:eastAsia="en-GB"/>
        </w:rPr>
      </w:pPr>
      <w:r w:rsidRPr="000D2E51">
        <w:rPr>
          <w:lang w:eastAsia="en-GB"/>
        </w:rPr>
        <w:t xml:space="preserve">2&gt; allow uplink transmission on the </w:t>
      </w:r>
      <w:r w:rsidRPr="000D2E51">
        <w:rPr>
          <w:strike/>
          <w:color w:val="FF0000"/>
          <w:lang w:eastAsia="en-GB"/>
        </w:rPr>
        <w:t>corresponding</w:t>
      </w:r>
      <w:r w:rsidRPr="000D2E51">
        <w:rPr>
          <w:color w:val="FF0000"/>
          <w:lang w:eastAsia="en-GB"/>
        </w:rPr>
        <w:t xml:space="preserve"> </w:t>
      </w:r>
      <w:r w:rsidRPr="000D2E51">
        <w:rPr>
          <w:lang w:eastAsia="en-GB"/>
        </w:rPr>
        <w:t>Serving Cell.</w:t>
      </w:r>
    </w:p>
    <w:p w14:paraId="310B8380" w14:textId="77777777" w:rsidR="0083484D" w:rsidRPr="000D2E51" w:rsidRDefault="0083484D" w:rsidP="0083484D">
      <w:pPr>
        <w:overflowPunct w:val="0"/>
        <w:autoSpaceDE w:val="0"/>
        <w:autoSpaceDN w:val="0"/>
        <w:ind w:left="568" w:hanging="284"/>
        <w:rPr>
          <w:lang w:eastAsia="ja-JP"/>
        </w:rPr>
      </w:pPr>
      <w:r w:rsidRPr="000D2E51">
        <w:rPr>
          <w:lang w:eastAsia="en-GB"/>
        </w:rPr>
        <w:t xml:space="preserve">1&gt; if an indication of </w:t>
      </w:r>
      <w:r w:rsidRPr="000D2E51">
        <w:rPr>
          <w:strike/>
          <w:color w:val="FF0000"/>
          <w:lang w:eastAsia="en-GB"/>
        </w:rPr>
        <w:t>Serving Cell</w:t>
      </w:r>
      <w:r w:rsidRPr="000D2E51">
        <w:rPr>
          <w:color w:val="FF0000"/>
          <w:lang w:eastAsia="en-GB"/>
        </w:rPr>
        <w:t xml:space="preserve"> </w:t>
      </w:r>
      <w:r w:rsidRPr="000D2E51">
        <w:rPr>
          <w:lang w:eastAsia="en-GB"/>
        </w:rPr>
        <w:t>uplink synchronization loss is received from upper layers:</w:t>
      </w:r>
    </w:p>
    <w:p w14:paraId="21C09F7E" w14:textId="77777777" w:rsidR="0083484D" w:rsidRPr="000D2E51" w:rsidRDefault="0083484D" w:rsidP="0083484D">
      <w:pPr>
        <w:overflowPunct w:val="0"/>
        <w:autoSpaceDE w:val="0"/>
        <w:autoSpaceDN w:val="0"/>
        <w:ind w:left="851" w:hanging="284"/>
        <w:rPr>
          <w:lang w:eastAsia="zh-CN"/>
        </w:rPr>
      </w:pPr>
      <w:r w:rsidRPr="000D2E51">
        <w:rPr>
          <w:lang w:eastAsia="en-GB"/>
        </w:rPr>
        <w:t>2&gt; flush all HARQ buffers;</w:t>
      </w:r>
    </w:p>
    <w:p w14:paraId="75B35E04" w14:textId="40D95056" w:rsidR="0083484D" w:rsidRDefault="0083484D" w:rsidP="0083484D">
      <w:pPr>
        <w:overflowPunct w:val="0"/>
        <w:autoSpaceDE w:val="0"/>
        <w:autoSpaceDN w:val="0"/>
        <w:ind w:left="851" w:hanging="284"/>
        <w:rPr>
          <w:lang w:eastAsia="en-GB"/>
        </w:rPr>
      </w:pPr>
      <w:r w:rsidRPr="000D2E51">
        <w:rPr>
          <w:lang w:eastAsia="en-GB"/>
        </w:rPr>
        <w:t xml:space="preserve">2&gt; not perform any uplink transmission on the </w:t>
      </w:r>
      <w:r w:rsidRPr="000D2E51">
        <w:rPr>
          <w:strike/>
          <w:color w:val="FF0000"/>
          <w:lang w:eastAsia="en-GB"/>
        </w:rPr>
        <w:t>corresponding</w:t>
      </w:r>
      <w:r w:rsidRPr="000D2E51">
        <w:rPr>
          <w:color w:val="FF0000"/>
          <w:lang w:eastAsia="en-GB"/>
        </w:rPr>
        <w:t xml:space="preserve"> </w:t>
      </w:r>
      <w:r w:rsidRPr="000D2E51">
        <w:rPr>
          <w:lang w:eastAsia="en-GB"/>
        </w:rPr>
        <w:t>Serving Cell</w:t>
      </w:r>
      <w:r>
        <w:rPr>
          <w:lang w:eastAsia="en-GB"/>
        </w:rPr>
        <w:t>.</w:t>
      </w:r>
    </w:p>
    <w:p w14:paraId="458A2AD2" w14:textId="77777777" w:rsidR="0083484D" w:rsidRPr="00001886" w:rsidRDefault="0083484D" w:rsidP="008348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End</w:t>
      </w:r>
      <w:r>
        <w:rPr>
          <w:rFonts w:hint="eastAsia"/>
          <w:i/>
          <w:noProof/>
        </w:rPr>
        <w:t xml:space="preserve"> of the change</w:t>
      </w:r>
    </w:p>
    <w:p w14:paraId="6BEBC297" w14:textId="77777777" w:rsidR="0083484D" w:rsidRDefault="0083484D" w:rsidP="0083484D">
      <w:pPr>
        <w:overflowPunct w:val="0"/>
        <w:autoSpaceDE w:val="0"/>
        <w:autoSpaceDN w:val="0"/>
        <w:rPr>
          <w:lang w:eastAsia="en-GB"/>
        </w:rPr>
      </w:pPr>
    </w:p>
    <w:p w14:paraId="35F222F4" w14:textId="77777777" w:rsidR="00080512" w:rsidRPr="00A209D6" w:rsidRDefault="00080512" w:rsidP="00A209D6"/>
    <w:sectPr w:rsidR="00080512" w:rsidRPr="00A209D6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255187A" w14:textId="77777777" w:rsidR="006E166E" w:rsidRDefault="006E166E">
      <w:r>
        <w:separator/>
      </w:r>
    </w:p>
  </w:endnote>
  <w:endnote w:type="continuationSeparator" w:id="0">
    <w:p w14:paraId="55159BA2" w14:textId="77777777" w:rsidR="006E166E" w:rsidRDefault="006E166E">
      <w:r>
        <w:continuationSeparator/>
      </w:r>
    </w:p>
  </w:endnote>
  <w:endnote w:type="continuationNotice" w:id="1">
    <w:p w14:paraId="6233DAAD" w14:textId="77777777" w:rsidR="006E166E" w:rsidRDefault="006E166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Microsoft JhengHei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69A0041" w14:textId="77777777" w:rsidR="006E166E" w:rsidRDefault="006E166E">
      <w:r>
        <w:separator/>
      </w:r>
    </w:p>
  </w:footnote>
  <w:footnote w:type="continuationSeparator" w:id="0">
    <w:p w14:paraId="4862EB77" w14:textId="77777777" w:rsidR="006E166E" w:rsidRDefault="006E166E">
      <w:r>
        <w:continuationSeparator/>
      </w:r>
    </w:p>
  </w:footnote>
  <w:footnote w:type="continuationNotice" w:id="1">
    <w:p w14:paraId="377AC1A4" w14:textId="77777777" w:rsidR="006E166E" w:rsidRDefault="006E166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4F6D4E"/>
    <w:multiLevelType w:val="multilevel"/>
    <w:tmpl w:val="249239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FB96767"/>
    <w:multiLevelType w:val="hybridMultilevel"/>
    <w:tmpl w:val="A5820772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124C21E0"/>
    <w:multiLevelType w:val="hybridMultilevel"/>
    <w:tmpl w:val="798691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0B395C"/>
    <w:multiLevelType w:val="hybridMultilevel"/>
    <w:tmpl w:val="B546ABF8"/>
    <w:lvl w:ilvl="0" w:tplc="03AC1EF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" w15:restartNumberingAfterBreak="0">
    <w:nsid w:val="16DE759F"/>
    <w:multiLevelType w:val="hybridMultilevel"/>
    <w:tmpl w:val="61EADF22"/>
    <w:lvl w:ilvl="0" w:tplc="0409000F">
      <w:start w:val="1"/>
      <w:numFmt w:val="decimal"/>
      <w:lvlText w:val="%1."/>
      <w:lvlJc w:val="left"/>
      <w:pPr>
        <w:ind w:left="928" w:hanging="360"/>
      </w:p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" w15:restartNumberingAfterBreak="0">
    <w:nsid w:val="1E915A65"/>
    <w:multiLevelType w:val="hybridMultilevel"/>
    <w:tmpl w:val="EB38685A"/>
    <w:lvl w:ilvl="0" w:tplc="88465DCC">
      <w:start w:val="1"/>
      <w:numFmt w:val="decimal"/>
      <w:lvlText w:val="%1."/>
      <w:lvlJc w:val="left"/>
      <w:pPr>
        <w:ind w:left="928" w:hanging="360"/>
      </w:pPr>
    </w:lvl>
    <w:lvl w:ilvl="1" w:tplc="04090019">
      <w:start w:val="1"/>
      <w:numFmt w:val="lowerLetter"/>
      <w:lvlText w:val="%2."/>
      <w:lvlJc w:val="left"/>
      <w:pPr>
        <w:ind w:left="1648" w:hanging="360"/>
      </w:pPr>
    </w:lvl>
    <w:lvl w:ilvl="2" w:tplc="0409001B">
      <w:start w:val="1"/>
      <w:numFmt w:val="lowerRoman"/>
      <w:lvlText w:val="%3."/>
      <w:lvlJc w:val="right"/>
      <w:pPr>
        <w:ind w:left="2368" w:hanging="180"/>
      </w:pPr>
    </w:lvl>
    <w:lvl w:ilvl="3" w:tplc="0409000F">
      <w:start w:val="1"/>
      <w:numFmt w:val="decimal"/>
      <w:lvlText w:val="%4."/>
      <w:lvlJc w:val="left"/>
      <w:pPr>
        <w:ind w:left="3088" w:hanging="360"/>
      </w:pPr>
    </w:lvl>
    <w:lvl w:ilvl="4" w:tplc="04090019">
      <w:start w:val="1"/>
      <w:numFmt w:val="lowerLetter"/>
      <w:lvlText w:val="%5."/>
      <w:lvlJc w:val="left"/>
      <w:pPr>
        <w:ind w:left="3808" w:hanging="360"/>
      </w:pPr>
    </w:lvl>
    <w:lvl w:ilvl="5" w:tplc="0409001B">
      <w:start w:val="1"/>
      <w:numFmt w:val="lowerRoman"/>
      <w:lvlText w:val="%6."/>
      <w:lvlJc w:val="right"/>
      <w:pPr>
        <w:ind w:left="4528" w:hanging="180"/>
      </w:pPr>
    </w:lvl>
    <w:lvl w:ilvl="6" w:tplc="0409000F">
      <w:start w:val="1"/>
      <w:numFmt w:val="decimal"/>
      <w:lvlText w:val="%7."/>
      <w:lvlJc w:val="left"/>
      <w:pPr>
        <w:ind w:left="5248" w:hanging="360"/>
      </w:pPr>
    </w:lvl>
    <w:lvl w:ilvl="7" w:tplc="04090019">
      <w:start w:val="1"/>
      <w:numFmt w:val="lowerLetter"/>
      <w:lvlText w:val="%8."/>
      <w:lvlJc w:val="left"/>
      <w:pPr>
        <w:ind w:left="5968" w:hanging="360"/>
      </w:pPr>
    </w:lvl>
    <w:lvl w:ilvl="8" w:tplc="0409001B">
      <w:start w:val="1"/>
      <w:numFmt w:val="lowerRoman"/>
      <w:lvlText w:val="%9."/>
      <w:lvlJc w:val="right"/>
      <w:pPr>
        <w:ind w:left="6688" w:hanging="180"/>
      </w:pPr>
    </w:lvl>
  </w:abstractNum>
  <w:abstractNum w:abstractNumId="8" w15:restartNumberingAfterBreak="0">
    <w:nsid w:val="1EE167CA"/>
    <w:multiLevelType w:val="hybridMultilevel"/>
    <w:tmpl w:val="F9E0AC78"/>
    <w:lvl w:ilvl="0" w:tplc="0584EC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BF34EA"/>
    <w:multiLevelType w:val="hybridMultilevel"/>
    <w:tmpl w:val="33C8CBE8"/>
    <w:lvl w:ilvl="0" w:tplc="EBA6047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0" w15:restartNumberingAfterBreak="0">
    <w:nsid w:val="27762140"/>
    <w:multiLevelType w:val="hybridMultilevel"/>
    <w:tmpl w:val="85BAD2B6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7D30BFA"/>
    <w:multiLevelType w:val="hybridMultilevel"/>
    <w:tmpl w:val="C7163B3C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3A1D3C54"/>
    <w:multiLevelType w:val="multilevel"/>
    <w:tmpl w:val="395264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3AFC07DC"/>
    <w:multiLevelType w:val="hybridMultilevel"/>
    <w:tmpl w:val="57C0FC48"/>
    <w:lvl w:ilvl="0" w:tplc="8B9EB55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6" w15:restartNumberingAfterBreak="0">
    <w:nsid w:val="415E73DB"/>
    <w:multiLevelType w:val="hybridMultilevel"/>
    <w:tmpl w:val="B9A8D8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8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4A9F07E5"/>
    <w:multiLevelType w:val="hybridMultilevel"/>
    <w:tmpl w:val="CBF63870"/>
    <w:lvl w:ilvl="0" w:tplc="E860589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4B4A0931"/>
    <w:multiLevelType w:val="hybridMultilevel"/>
    <w:tmpl w:val="18A83F64"/>
    <w:lvl w:ilvl="0" w:tplc="040C0001">
      <w:start w:val="1"/>
      <w:numFmt w:val="bullet"/>
      <w:lvlText w:val=""/>
      <w:lvlJc w:val="left"/>
      <w:pPr>
        <w:ind w:left="1496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21" w15:restartNumberingAfterBreak="0">
    <w:nsid w:val="4B5707B0"/>
    <w:multiLevelType w:val="hybridMultilevel"/>
    <w:tmpl w:val="8CA89634"/>
    <w:lvl w:ilvl="0" w:tplc="7250F2B4">
      <w:start w:val="1"/>
      <w:numFmt w:val="decimal"/>
      <w:lvlText w:val="%1."/>
      <w:lvlJc w:val="left"/>
      <w:pPr>
        <w:ind w:left="197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22" w15:restartNumberingAfterBreak="0">
    <w:nsid w:val="4D1D1C9E"/>
    <w:multiLevelType w:val="hybridMultilevel"/>
    <w:tmpl w:val="42004E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DE596B"/>
    <w:multiLevelType w:val="hybridMultilevel"/>
    <w:tmpl w:val="862813F6"/>
    <w:lvl w:ilvl="0" w:tplc="B4C8D448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24" w15:restartNumberingAfterBreak="0">
    <w:nsid w:val="598876E2"/>
    <w:multiLevelType w:val="hybridMultilevel"/>
    <w:tmpl w:val="991666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8F3F6C"/>
    <w:multiLevelType w:val="hybridMultilevel"/>
    <w:tmpl w:val="ADA4EE2C"/>
    <w:lvl w:ilvl="0" w:tplc="0409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26" w15:restartNumberingAfterBreak="0">
    <w:nsid w:val="64933931"/>
    <w:multiLevelType w:val="hybridMultilevel"/>
    <w:tmpl w:val="224042EA"/>
    <w:lvl w:ilvl="0" w:tplc="8430C088">
      <w:start w:val="1"/>
      <w:numFmt w:val="bullet"/>
      <w:lvlText w:val=""/>
      <w:lvlJc w:val="left"/>
      <w:pPr>
        <w:ind w:left="1619" w:hanging="360"/>
      </w:pPr>
      <w:rPr>
        <w:rFonts w:ascii="Symbol" w:eastAsia="PMingLiU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27" w15:restartNumberingAfterBreak="0">
    <w:nsid w:val="652A4206"/>
    <w:multiLevelType w:val="hybridMultilevel"/>
    <w:tmpl w:val="215E83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6087C46"/>
    <w:multiLevelType w:val="hybridMultilevel"/>
    <w:tmpl w:val="CC30F6BA"/>
    <w:lvl w:ilvl="0" w:tplc="04090003">
      <w:start w:val="1"/>
      <w:numFmt w:val="bullet"/>
      <w:lvlText w:val="o"/>
      <w:lvlJc w:val="left"/>
      <w:pPr>
        <w:ind w:left="644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693328A2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0" w15:restartNumberingAfterBreak="0">
    <w:nsid w:val="77176CA2"/>
    <w:multiLevelType w:val="hybridMultilevel"/>
    <w:tmpl w:val="BF6413CA"/>
    <w:lvl w:ilvl="0" w:tplc="C8ACF43E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7E608ED"/>
    <w:multiLevelType w:val="hybridMultilevel"/>
    <w:tmpl w:val="BD7A9510"/>
    <w:lvl w:ilvl="0" w:tplc="04090001">
      <w:start w:val="1"/>
      <w:numFmt w:val="bullet"/>
      <w:lvlText w:val=""/>
      <w:lvlJc w:val="left"/>
      <w:pPr>
        <w:ind w:left="161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32" w15:restartNumberingAfterBreak="0">
    <w:nsid w:val="798D57F3"/>
    <w:multiLevelType w:val="hybridMultilevel"/>
    <w:tmpl w:val="801AFA0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798E7C45"/>
    <w:multiLevelType w:val="hybridMultilevel"/>
    <w:tmpl w:val="D084FE14"/>
    <w:lvl w:ilvl="0" w:tplc="6B6ECEAA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3"/>
  </w:num>
  <w:num w:numId="5">
    <w:abstractNumId w:val="12"/>
  </w:num>
  <w:num w:numId="6">
    <w:abstractNumId w:val="17"/>
  </w:num>
  <w:num w:numId="7">
    <w:abstractNumId w:val="18"/>
  </w:num>
  <w:num w:numId="8">
    <w:abstractNumId w:val="30"/>
  </w:num>
  <w:num w:numId="9">
    <w:abstractNumId w:val="3"/>
  </w:num>
  <w:num w:numId="10">
    <w:abstractNumId w:val="28"/>
  </w:num>
  <w:num w:numId="1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</w:num>
  <w:num w:numId="13">
    <w:abstractNumId w:val="5"/>
  </w:num>
  <w:num w:numId="14">
    <w:abstractNumId w:val="26"/>
  </w:num>
  <w:num w:numId="15">
    <w:abstractNumId w:val="21"/>
  </w:num>
  <w:num w:numId="16">
    <w:abstractNumId w:val="16"/>
  </w:num>
  <w:num w:numId="17">
    <w:abstractNumId w:val="1"/>
  </w:num>
  <w:num w:numId="18">
    <w:abstractNumId w:val="4"/>
  </w:num>
  <w:num w:numId="19">
    <w:abstractNumId w:val="14"/>
  </w:num>
  <w:num w:numId="20">
    <w:abstractNumId w:val="10"/>
  </w:num>
  <w:num w:numId="21">
    <w:abstractNumId w:val="20"/>
  </w:num>
  <w:num w:numId="22">
    <w:abstractNumId w:val="11"/>
  </w:num>
  <w:num w:numId="23">
    <w:abstractNumId w:val="9"/>
  </w:num>
  <w:num w:numId="24">
    <w:abstractNumId w:val="31"/>
  </w:num>
  <w:num w:numId="25">
    <w:abstractNumId w:val="15"/>
  </w:num>
  <w:num w:numId="26">
    <w:abstractNumId w:val="19"/>
  </w:num>
  <w:num w:numId="27">
    <w:abstractNumId w:val="24"/>
  </w:num>
  <w:num w:numId="28">
    <w:abstractNumId w:val="27"/>
  </w:num>
  <w:num w:numId="29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6"/>
  </w:num>
  <w:num w:numId="32">
    <w:abstractNumId w:val="32"/>
  </w:num>
  <w:num w:numId="33">
    <w:abstractNumId w:val="29"/>
  </w:num>
  <w:num w:numId="34">
    <w:abstractNumId w:val="25"/>
  </w:num>
  <w:num w:numId="35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removePersonalInformation/>
  <w:removeDateAndTime/>
  <w:doNotDisplayPageBoundaries/>
  <w:printFractionalCharacterWidth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01886"/>
    <w:rsid w:val="00002263"/>
    <w:rsid w:val="000038B6"/>
    <w:rsid w:val="00007761"/>
    <w:rsid w:val="00007CAB"/>
    <w:rsid w:val="0001163B"/>
    <w:rsid w:val="00011C8D"/>
    <w:rsid w:val="00013CDB"/>
    <w:rsid w:val="00014BC5"/>
    <w:rsid w:val="000153CC"/>
    <w:rsid w:val="00015950"/>
    <w:rsid w:val="000162E9"/>
    <w:rsid w:val="00016557"/>
    <w:rsid w:val="00022927"/>
    <w:rsid w:val="00023C40"/>
    <w:rsid w:val="00025377"/>
    <w:rsid w:val="00025423"/>
    <w:rsid w:val="00026BFC"/>
    <w:rsid w:val="00027DC5"/>
    <w:rsid w:val="000302F2"/>
    <w:rsid w:val="00032642"/>
    <w:rsid w:val="00033397"/>
    <w:rsid w:val="00035DF0"/>
    <w:rsid w:val="000375A6"/>
    <w:rsid w:val="00040095"/>
    <w:rsid w:val="000403D7"/>
    <w:rsid w:val="00040932"/>
    <w:rsid w:val="0004169F"/>
    <w:rsid w:val="00042A8C"/>
    <w:rsid w:val="00042C77"/>
    <w:rsid w:val="0004585B"/>
    <w:rsid w:val="000472BC"/>
    <w:rsid w:val="00051A55"/>
    <w:rsid w:val="00051D35"/>
    <w:rsid w:val="00051DF8"/>
    <w:rsid w:val="00052840"/>
    <w:rsid w:val="0005588D"/>
    <w:rsid w:val="00065268"/>
    <w:rsid w:val="00070BD9"/>
    <w:rsid w:val="00071C4F"/>
    <w:rsid w:val="00072646"/>
    <w:rsid w:val="00073C9C"/>
    <w:rsid w:val="0007792A"/>
    <w:rsid w:val="00080512"/>
    <w:rsid w:val="00081240"/>
    <w:rsid w:val="0008378E"/>
    <w:rsid w:val="00090468"/>
    <w:rsid w:val="00090CD4"/>
    <w:rsid w:val="000914AC"/>
    <w:rsid w:val="00094568"/>
    <w:rsid w:val="00094C6B"/>
    <w:rsid w:val="000A4C20"/>
    <w:rsid w:val="000A60C3"/>
    <w:rsid w:val="000B0115"/>
    <w:rsid w:val="000B02F8"/>
    <w:rsid w:val="000B0BF3"/>
    <w:rsid w:val="000B0CAA"/>
    <w:rsid w:val="000B0EF0"/>
    <w:rsid w:val="000B1752"/>
    <w:rsid w:val="000B40D8"/>
    <w:rsid w:val="000B4877"/>
    <w:rsid w:val="000B6398"/>
    <w:rsid w:val="000B7BCF"/>
    <w:rsid w:val="000C18FE"/>
    <w:rsid w:val="000C522B"/>
    <w:rsid w:val="000C5340"/>
    <w:rsid w:val="000D2E51"/>
    <w:rsid w:val="000D3336"/>
    <w:rsid w:val="000D4B95"/>
    <w:rsid w:val="000D58AB"/>
    <w:rsid w:val="000D64F1"/>
    <w:rsid w:val="000D6E3F"/>
    <w:rsid w:val="000D75DC"/>
    <w:rsid w:val="000E01FF"/>
    <w:rsid w:val="000E3934"/>
    <w:rsid w:val="000E4069"/>
    <w:rsid w:val="000E5108"/>
    <w:rsid w:val="000F481F"/>
    <w:rsid w:val="000F526A"/>
    <w:rsid w:val="000F57DC"/>
    <w:rsid w:val="000F6A70"/>
    <w:rsid w:val="000F6CE7"/>
    <w:rsid w:val="000F7A11"/>
    <w:rsid w:val="00100327"/>
    <w:rsid w:val="001011C1"/>
    <w:rsid w:val="0010368C"/>
    <w:rsid w:val="00112F1A"/>
    <w:rsid w:val="0012049E"/>
    <w:rsid w:val="00123AC6"/>
    <w:rsid w:val="00124DD4"/>
    <w:rsid w:val="00126400"/>
    <w:rsid w:val="00130A42"/>
    <w:rsid w:val="00131BCA"/>
    <w:rsid w:val="0014230B"/>
    <w:rsid w:val="00143363"/>
    <w:rsid w:val="001436BC"/>
    <w:rsid w:val="001446F4"/>
    <w:rsid w:val="00145075"/>
    <w:rsid w:val="001500B8"/>
    <w:rsid w:val="001617E5"/>
    <w:rsid w:val="00165A0D"/>
    <w:rsid w:val="00166728"/>
    <w:rsid w:val="00171DA1"/>
    <w:rsid w:val="001741A0"/>
    <w:rsid w:val="00174291"/>
    <w:rsid w:val="00175FA0"/>
    <w:rsid w:val="00180692"/>
    <w:rsid w:val="00182E67"/>
    <w:rsid w:val="00183778"/>
    <w:rsid w:val="001841BF"/>
    <w:rsid w:val="0018515E"/>
    <w:rsid w:val="00185BC1"/>
    <w:rsid w:val="00186138"/>
    <w:rsid w:val="00186370"/>
    <w:rsid w:val="00190972"/>
    <w:rsid w:val="001921CE"/>
    <w:rsid w:val="00194515"/>
    <w:rsid w:val="00194CD0"/>
    <w:rsid w:val="0019500E"/>
    <w:rsid w:val="001962AF"/>
    <w:rsid w:val="001B1E91"/>
    <w:rsid w:val="001B1FA7"/>
    <w:rsid w:val="001B3311"/>
    <w:rsid w:val="001B349E"/>
    <w:rsid w:val="001B49C9"/>
    <w:rsid w:val="001C23F4"/>
    <w:rsid w:val="001C3543"/>
    <w:rsid w:val="001C4AC4"/>
    <w:rsid w:val="001C4CEA"/>
    <w:rsid w:val="001C4F79"/>
    <w:rsid w:val="001C77C4"/>
    <w:rsid w:val="001D0C63"/>
    <w:rsid w:val="001D1DAA"/>
    <w:rsid w:val="001D6647"/>
    <w:rsid w:val="001F168B"/>
    <w:rsid w:val="001F7831"/>
    <w:rsid w:val="00204045"/>
    <w:rsid w:val="0020712B"/>
    <w:rsid w:val="0021231D"/>
    <w:rsid w:val="00212942"/>
    <w:rsid w:val="00214804"/>
    <w:rsid w:val="00216876"/>
    <w:rsid w:val="002171B2"/>
    <w:rsid w:val="00220815"/>
    <w:rsid w:val="002219AC"/>
    <w:rsid w:val="00223FCA"/>
    <w:rsid w:val="00224AAB"/>
    <w:rsid w:val="0022606D"/>
    <w:rsid w:val="002264D3"/>
    <w:rsid w:val="002277C7"/>
    <w:rsid w:val="00230FE8"/>
    <w:rsid w:val="00231728"/>
    <w:rsid w:val="00234C99"/>
    <w:rsid w:val="0023661D"/>
    <w:rsid w:val="0024324A"/>
    <w:rsid w:val="00243DE1"/>
    <w:rsid w:val="00244A05"/>
    <w:rsid w:val="002455B8"/>
    <w:rsid w:val="00247550"/>
    <w:rsid w:val="00250404"/>
    <w:rsid w:val="002508F7"/>
    <w:rsid w:val="0025613A"/>
    <w:rsid w:val="00260EC0"/>
    <w:rsid w:val="002610D8"/>
    <w:rsid w:val="00266AF5"/>
    <w:rsid w:val="002675D3"/>
    <w:rsid w:val="002709D8"/>
    <w:rsid w:val="00270A2B"/>
    <w:rsid w:val="002747EC"/>
    <w:rsid w:val="002815C0"/>
    <w:rsid w:val="002840C7"/>
    <w:rsid w:val="00284E78"/>
    <w:rsid w:val="002855BF"/>
    <w:rsid w:val="00287326"/>
    <w:rsid w:val="00290336"/>
    <w:rsid w:val="00292FC9"/>
    <w:rsid w:val="002A3017"/>
    <w:rsid w:val="002A32C4"/>
    <w:rsid w:val="002A3860"/>
    <w:rsid w:val="002A47CF"/>
    <w:rsid w:val="002A7486"/>
    <w:rsid w:val="002A7C84"/>
    <w:rsid w:val="002B0F64"/>
    <w:rsid w:val="002B1D88"/>
    <w:rsid w:val="002B3354"/>
    <w:rsid w:val="002B3F8E"/>
    <w:rsid w:val="002B44B8"/>
    <w:rsid w:val="002C69AA"/>
    <w:rsid w:val="002D093F"/>
    <w:rsid w:val="002D2C29"/>
    <w:rsid w:val="002D2CA2"/>
    <w:rsid w:val="002D657A"/>
    <w:rsid w:val="002E79BB"/>
    <w:rsid w:val="002F0D22"/>
    <w:rsid w:val="002F12A5"/>
    <w:rsid w:val="00305DAA"/>
    <w:rsid w:val="00306241"/>
    <w:rsid w:val="003073B9"/>
    <w:rsid w:val="00310D9A"/>
    <w:rsid w:val="00311B17"/>
    <w:rsid w:val="003133F1"/>
    <w:rsid w:val="003172DC"/>
    <w:rsid w:val="0032086B"/>
    <w:rsid w:val="00323D2C"/>
    <w:rsid w:val="003243BA"/>
    <w:rsid w:val="00324E66"/>
    <w:rsid w:val="003255FD"/>
    <w:rsid w:val="00325AE3"/>
    <w:rsid w:val="00326069"/>
    <w:rsid w:val="00327E5D"/>
    <w:rsid w:val="00333345"/>
    <w:rsid w:val="00335A5E"/>
    <w:rsid w:val="00337C3B"/>
    <w:rsid w:val="00343806"/>
    <w:rsid w:val="00347B20"/>
    <w:rsid w:val="00350D7C"/>
    <w:rsid w:val="00351CAD"/>
    <w:rsid w:val="00353629"/>
    <w:rsid w:val="0035462D"/>
    <w:rsid w:val="00356BA9"/>
    <w:rsid w:val="00363968"/>
    <w:rsid w:val="0036459E"/>
    <w:rsid w:val="00364B41"/>
    <w:rsid w:val="003667FF"/>
    <w:rsid w:val="003676CB"/>
    <w:rsid w:val="00370943"/>
    <w:rsid w:val="003724CA"/>
    <w:rsid w:val="00376209"/>
    <w:rsid w:val="00377F37"/>
    <w:rsid w:val="00381708"/>
    <w:rsid w:val="003824C2"/>
    <w:rsid w:val="00382C4D"/>
    <w:rsid w:val="00383096"/>
    <w:rsid w:val="00384561"/>
    <w:rsid w:val="00385E77"/>
    <w:rsid w:val="00387011"/>
    <w:rsid w:val="00387B0B"/>
    <w:rsid w:val="00390D6B"/>
    <w:rsid w:val="0039346C"/>
    <w:rsid w:val="00395772"/>
    <w:rsid w:val="003972FF"/>
    <w:rsid w:val="003A133F"/>
    <w:rsid w:val="003A229C"/>
    <w:rsid w:val="003A41EF"/>
    <w:rsid w:val="003A527F"/>
    <w:rsid w:val="003A565C"/>
    <w:rsid w:val="003B0A5A"/>
    <w:rsid w:val="003B2EAB"/>
    <w:rsid w:val="003B40AD"/>
    <w:rsid w:val="003B6290"/>
    <w:rsid w:val="003B73F6"/>
    <w:rsid w:val="003B79E3"/>
    <w:rsid w:val="003C237F"/>
    <w:rsid w:val="003C291C"/>
    <w:rsid w:val="003C311A"/>
    <w:rsid w:val="003C4E37"/>
    <w:rsid w:val="003C5533"/>
    <w:rsid w:val="003C5DF8"/>
    <w:rsid w:val="003D10C9"/>
    <w:rsid w:val="003D127F"/>
    <w:rsid w:val="003D3519"/>
    <w:rsid w:val="003D4028"/>
    <w:rsid w:val="003D4B16"/>
    <w:rsid w:val="003E01A2"/>
    <w:rsid w:val="003E16BE"/>
    <w:rsid w:val="003E17A4"/>
    <w:rsid w:val="003E676B"/>
    <w:rsid w:val="003F11FC"/>
    <w:rsid w:val="003F24B6"/>
    <w:rsid w:val="003F2920"/>
    <w:rsid w:val="003F3214"/>
    <w:rsid w:val="003F4E28"/>
    <w:rsid w:val="004006E8"/>
    <w:rsid w:val="00401855"/>
    <w:rsid w:val="0040228D"/>
    <w:rsid w:val="0040702D"/>
    <w:rsid w:val="00413F2F"/>
    <w:rsid w:val="00414017"/>
    <w:rsid w:val="00421749"/>
    <w:rsid w:val="00427D3B"/>
    <w:rsid w:val="004322B3"/>
    <w:rsid w:val="00432BC9"/>
    <w:rsid w:val="00432BE2"/>
    <w:rsid w:val="00441FD9"/>
    <w:rsid w:val="004433CF"/>
    <w:rsid w:val="0044406B"/>
    <w:rsid w:val="0044738E"/>
    <w:rsid w:val="00451660"/>
    <w:rsid w:val="00452280"/>
    <w:rsid w:val="00460A99"/>
    <w:rsid w:val="00461101"/>
    <w:rsid w:val="00463D4C"/>
    <w:rsid w:val="00465587"/>
    <w:rsid w:val="004657C7"/>
    <w:rsid w:val="00465C07"/>
    <w:rsid w:val="0046720C"/>
    <w:rsid w:val="0047086C"/>
    <w:rsid w:val="00477455"/>
    <w:rsid w:val="004779FB"/>
    <w:rsid w:val="00487060"/>
    <w:rsid w:val="004901A6"/>
    <w:rsid w:val="00490C92"/>
    <w:rsid w:val="004937F8"/>
    <w:rsid w:val="00493A0E"/>
    <w:rsid w:val="004A10EE"/>
    <w:rsid w:val="004A1F7B"/>
    <w:rsid w:val="004A3412"/>
    <w:rsid w:val="004A34E6"/>
    <w:rsid w:val="004A40FB"/>
    <w:rsid w:val="004B1812"/>
    <w:rsid w:val="004B18E1"/>
    <w:rsid w:val="004B2692"/>
    <w:rsid w:val="004B32EB"/>
    <w:rsid w:val="004B77BE"/>
    <w:rsid w:val="004C0C6E"/>
    <w:rsid w:val="004C14B0"/>
    <w:rsid w:val="004C25E8"/>
    <w:rsid w:val="004C3DCD"/>
    <w:rsid w:val="004C44D2"/>
    <w:rsid w:val="004D12EF"/>
    <w:rsid w:val="004D3578"/>
    <w:rsid w:val="004D380D"/>
    <w:rsid w:val="004D4335"/>
    <w:rsid w:val="004D6C16"/>
    <w:rsid w:val="004D6FD4"/>
    <w:rsid w:val="004D7B60"/>
    <w:rsid w:val="004E213A"/>
    <w:rsid w:val="004E4E09"/>
    <w:rsid w:val="004F10E9"/>
    <w:rsid w:val="004F3ADA"/>
    <w:rsid w:val="004F4540"/>
    <w:rsid w:val="004F73A7"/>
    <w:rsid w:val="00501D49"/>
    <w:rsid w:val="00503171"/>
    <w:rsid w:val="00503CB5"/>
    <w:rsid w:val="00506C28"/>
    <w:rsid w:val="005075B6"/>
    <w:rsid w:val="00516A0D"/>
    <w:rsid w:val="005214BC"/>
    <w:rsid w:val="00527C31"/>
    <w:rsid w:val="00527F2A"/>
    <w:rsid w:val="00533FFB"/>
    <w:rsid w:val="00534DA0"/>
    <w:rsid w:val="00535EC5"/>
    <w:rsid w:val="00536A0E"/>
    <w:rsid w:val="00542000"/>
    <w:rsid w:val="00543E6C"/>
    <w:rsid w:val="00547A10"/>
    <w:rsid w:val="00551763"/>
    <w:rsid w:val="0055422F"/>
    <w:rsid w:val="00557338"/>
    <w:rsid w:val="005625DD"/>
    <w:rsid w:val="005642A1"/>
    <w:rsid w:val="00565087"/>
    <w:rsid w:val="0056573F"/>
    <w:rsid w:val="0056656C"/>
    <w:rsid w:val="00571279"/>
    <w:rsid w:val="00572564"/>
    <w:rsid w:val="005739BD"/>
    <w:rsid w:val="00575070"/>
    <w:rsid w:val="005752D5"/>
    <w:rsid w:val="0057598B"/>
    <w:rsid w:val="00576144"/>
    <w:rsid w:val="0058077E"/>
    <w:rsid w:val="00583007"/>
    <w:rsid w:val="00584044"/>
    <w:rsid w:val="0058460B"/>
    <w:rsid w:val="00591E74"/>
    <w:rsid w:val="0059328F"/>
    <w:rsid w:val="00594B6F"/>
    <w:rsid w:val="00595AAB"/>
    <w:rsid w:val="00596097"/>
    <w:rsid w:val="00596B5D"/>
    <w:rsid w:val="005A49C6"/>
    <w:rsid w:val="005A4D6D"/>
    <w:rsid w:val="005A68D5"/>
    <w:rsid w:val="005A6CA2"/>
    <w:rsid w:val="005B598B"/>
    <w:rsid w:val="005C007C"/>
    <w:rsid w:val="005C0359"/>
    <w:rsid w:val="005C1A18"/>
    <w:rsid w:val="005C2F10"/>
    <w:rsid w:val="005C4665"/>
    <w:rsid w:val="005C64F2"/>
    <w:rsid w:val="005C78A8"/>
    <w:rsid w:val="005D1091"/>
    <w:rsid w:val="005D2171"/>
    <w:rsid w:val="005D2ED5"/>
    <w:rsid w:val="005D4207"/>
    <w:rsid w:val="005D6E49"/>
    <w:rsid w:val="005D725F"/>
    <w:rsid w:val="005E28FB"/>
    <w:rsid w:val="005F0D6D"/>
    <w:rsid w:val="0060107D"/>
    <w:rsid w:val="00602F40"/>
    <w:rsid w:val="00603B63"/>
    <w:rsid w:val="00603D62"/>
    <w:rsid w:val="00604294"/>
    <w:rsid w:val="006048A8"/>
    <w:rsid w:val="0060686C"/>
    <w:rsid w:val="00606E38"/>
    <w:rsid w:val="0061000C"/>
    <w:rsid w:val="00611566"/>
    <w:rsid w:val="00611868"/>
    <w:rsid w:val="00613366"/>
    <w:rsid w:val="006150D4"/>
    <w:rsid w:val="006160D7"/>
    <w:rsid w:val="00622FDA"/>
    <w:rsid w:val="00624C07"/>
    <w:rsid w:val="0062582C"/>
    <w:rsid w:val="00625B0A"/>
    <w:rsid w:val="00632396"/>
    <w:rsid w:val="00635845"/>
    <w:rsid w:val="00640307"/>
    <w:rsid w:val="00646D99"/>
    <w:rsid w:val="006504D6"/>
    <w:rsid w:val="006510E9"/>
    <w:rsid w:val="00652B9E"/>
    <w:rsid w:val="00653358"/>
    <w:rsid w:val="006541A1"/>
    <w:rsid w:val="00654596"/>
    <w:rsid w:val="00656910"/>
    <w:rsid w:val="00656E05"/>
    <w:rsid w:val="006574C0"/>
    <w:rsid w:val="00657CA6"/>
    <w:rsid w:val="0066096B"/>
    <w:rsid w:val="00670C14"/>
    <w:rsid w:val="00672522"/>
    <w:rsid w:val="00674D79"/>
    <w:rsid w:val="0067758B"/>
    <w:rsid w:val="0067783E"/>
    <w:rsid w:val="00677F5B"/>
    <w:rsid w:val="00682BF2"/>
    <w:rsid w:val="006854C3"/>
    <w:rsid w:val="00690ED2"/>
    <w:rsid w:val="00694F59"/>
    <w:rsid w:val="00696821"/>
    <w:rsid w:val="006A19A8"/>
    <w:rsid w:val="006A1A2B"/>
    <w:rsid w:val="006A2544"/>
    <w:rsid w:val="006A416F"/>
    <w:rsid w:val="006A4A4B"/>
    <w:rsid w:val="006C1B70"/>
    <w:rsid w:val="006C2167"/>
    <w:rsid w:val="006C66D8"/>
    <w:rsid w:val="006C7C48"/>
    <w:rsid w:val="006D067F"/>
    <w:rsid w:val="006D1E24"/>
    <w:rsid w:val="006D35DE"/>
    <w:rsid w:val="006D3AF4"/>
    <w:rsid w:val="006D3CBB"/>
    <w:rsid w:val="006D530C"/>
    <w:rsid w:val="006D554E"/>
    <w:rsid w:val="006E0403"/>
    <w:rsid w:val="006E1057"/>
    <w:rsid w:val="006E1417"/>
    <w:rsid w:val="006E166E"/>
    <w:rsid w:val="006E19AF"/>
    <w:rsid w:val="006E4AE6"/>
    <w:rsid w:val="006F69EC"/>
    <w:rsid w:val="006F6A2C"/>
    <w:rsid w:val="00705BC0"/>
    <w:rsid w:val="007069DC"/>
    <w:rsid w:val="00710201"/>
    <w:rsid w:val="007102CD"/>
    <w:rsid w:val="00710D4C"/>
    <w:rsid w:val="0071194B"/>
    <w:rsid w:val="007129D3"/>
    <w:rsid w:val="00713E60"/>
    <w:rsid w:val="0072073A"/>
    <w:rsid w:val="00721706"/>
    <w:rsid w:val="00721D97"/>
    <w:rsid w:val="00723B0B"/>
    <w:rsid w:val="00725C33"/>
    <w:rsid w:val="0073133A"/>
    <w:rsid w:val="00732B74"/>
    <w:rsid w:val="007342B5"/>
    <w:rsid w:val="0073449A"/>
    <w:rsid w:val="00734A5B"/>
    <w:rsid w:val="0073620F"/>
    <w:rsid w:val="00737B6B"/>
    <w:rsid w:val="00740C0A"/>
    <w:rsid w:val="00744E76"/>
    <w:rsid w:val="00745AC8"/>
    <w:rsid w:val="007469FD"/>
    <w:rsid w:val="0075287B"/>
    <w:rsid w:val="00753B28"/>
    <w:rsid w:val="00756E85"/>
    <w:rsid w:val="00757D40"/>
    <w:rsid w:val="00761926"/>
    <w:rsid w:val="00761B2A"/>
    <w:rsid w:val="0076607C"/>
    <w:rsid w:val="007662B5"/>
    <w:rsid w:val="00774940"/>
    <w:rsid w:val="0077751F"/>
    <w:rsid w:val="007778A0"/>
    <w:rsid w:val="00781472"/>
    <w:rsid w:val="00781F0F"/>
    <w:rsid w:val="00782664"/>
    <w:rsid w:val="0078534D"/>
    <w:rsid w:val="007864E8"/>
    <w:rsid w:val="0078727C"/>
    <w:rsid w:val="00787719"/>
    <w:rsid w:val="0079049D"/>
    <w:rsid w:val="00792C78"/>
    <w:rsid w:val="007933A9"/>
    <w:rsid w:val="00793DC5"/>
    <w:rsid w:val="00794B9A"/>
    <w:rsid w:val="00796823"/>
    <w:rsid w:val="00797AA0"/>
    <w:rsid w:val="007A2E55"/>
    <w:rsid w:val="007A3137"/>
    <w:rsid w:val="007A7099"/>
    <w:rsid w:val="007B09F5"/>
    <w:rsid w:val="007B18D8"/>
    <w:rsid w:val="007B2202"/>
    <w:rsid w:val="007B3C9A"/>
    <w:rsid w:val="007C095F"/>
    <w:rsid w:val="007C17D5"/>
    <w:rsid w:val="007C25AC"/>
    <w:rsid w:val="007C2DD0"/>
    <w:rsid w:val="007C563E"/>
    <w:rsid w:val="007C7B54"/>
    <w:rsid w:val="007C7BB8"/>
    <w:rsid w:val="007D06E6"/>
    <w:rsid w:val="007D1A7F"/>
    <w:rsid w:val="007D2689"/>
    <w:rsid w:val="007D4F8A"/>
    <w:rsid w:val="007D4FB2"/>
    <w:rsid w:val="007E1392"/>
    <w:rsid w:val="007E2EF9"/>
    <w:rsid w:val="007F03B5"/>
    <w:rsid w:val="007F09F2"/>
    <w:rsid w:val="007F2D37"/>
    <w:rsid w:val="007F2E08"/>
    <w:rsid w:val="007F7EC4"/>
    <w:rsid w:val="00800B57"/>
    <w:rsid w:val="008028A4"/>
    <w:rsid w:val="008043F1"/>
    <w:rsid w:val="008056ED"/>
    <w:rsid w:val="00807C64"/>
    <w:rsid w:val="00807E15"/>
    <w:rsid w:val="0081087E"/>
    <w:rsid w:val="00811105"/>
    <w:rsid w:val="00811D9D"/>
    <w:rsid w:val="00813245"/>
    <w:rsid w:val="00814BE5"/>
    <w:rsid w:val="00815AA2"/>
    <w:rsid w:val="00820098"/>
    <w:rsid w:val="00827D94"/>
    <w:rsid w:val="00830B22"/>
    <w:rsid w:val="00830E1C"/>
    <w:rsid w:val="00832DF3"/>
    <w:rsid w:val="0083484D"/>
    <w:rsid w:val="008350FE"/>
    <w:rsid w:val="008378CB"/>
    <w:rsid w:val="00840DE0"/>
    <w:rsid w:val="00844CDD"/>
    <w:rsid w:val="00847C73"/>
    <w:rsid w:val="00850C3E"/>
    <w:rsid w:val="00851443"/>
    <w:rsid w:val="008515D4"/>
    <w:rsid w:val="008554CE"/>
    <w:rsid w:val="00856568"/>
    <w:rsid w:val="00860623"/>
    <w:rsid w:val="008607A8"/>
    <w:rsid w:val="00861551"/>
    <w:rsid w:val="00861FEE"/>
    <w:rsid w:val="00862027"/>
    <w:rsid w:val="0086354A"/>
    <w:rsid w:val="00865EDE"/>
    <w:rsid w:val="00866A0C"/>
    <w:rsid w:val="008732D6"/>
    <w:rsid w:val="00875EB1"/>
    <w:rsid w:val="008768CA"/>
    <w:rsid w:val="00877EF9"/>
    <w:rsid w:val="00880559"/>
    <w:rsid w:val="008818E2"/>
    <w:rsid w:val="00882533"/>
    <w:rsid w:val="008849F5"/>
    <w:rsid w:val="00890D75"/>
    <w:rsid w:val="00892166"/>
    <w:rsid w:val="00895A0B"/>
    <w:rsid w:val="00896CB6"/>
    <w:rsid w:val="008B5306"/>
    <w:rsid w:val="008B74AF"/>
    <w:rsid w:val="008C285A"/>
    <w:rsid w:val="008C2E2A"/>
    <w:rsid w:val="008C3057"/>
    <w:rsid w:val="008C4E29"/>
    <w:rsid w:val="008D19D1"/>
    <w:rsid w:val="008D2E4D"/>
    <w:rsid w:val="008D3BA5"/>
    <w:rsid w:val="008D49D8"/>
    <w:rsid w:val="008D6817"/>
    <w:rsid w:val="008E0988"/>
    <w:rsid w:val="008F396F"/>
    <w:rsid w:val="008F3DCD"/>
    <w:rsid w:val="0090129C"/>
    <w:rsid w:val="00901D5C"/>
    <w:rsid w:val="0090271F"/>
    <w:rsid w:val="009027DA"/>
    <w:rsid w:val="00902DB9"/>
    <w:rsid w:val="00903709"/>
    <w:rsid w:val="0090466A"/>
    <w:rsid w:val="00907FE0"/>
    <w:rsid w:val="0091035F"/>
    <w:rsid w:val="009139F6"/>
    <w:rsid w:val="00921E6D"/>
    <w:rsid w:val="0092209D"/>
    <w:rsid w:val="00923655"/>
    <w:rsid w:val="0092610E"/>
    <w:rsid w:val="009322D7"/>
    <w:rsid w:val="00936071"/>
    <w:rsid w:val="009376AF"/>
    <w:rsid w:val="009376CD"/>
    <w:rsid w:val="00940212"/>
    <w:rsid w:val="009428FC"/>
    <w:rsid w:val="00942EC2"/>
    <w:rsid w:val="009504CA"/>
    <w:rsid w:val="009505D8"/>
    <w:rsid w:val="009508D2"/>
    <w:rsid w:val="00950B99"/>
    <w:rsid w:val="00952941"/>
    <w:rsid w:val="0095343C"/>
    <w:rsid w:val="00955E64"/>
    <w:rsid w:val="00955FB6"/>
    <w:rsid w:val="0095778B"/>
    <w:rsid w:val="00961B32"/>
    <w:rsid w:val="00962455"/>
    <w:rsid w:val="00962509"/>
    <w:rsid w:val="00965E6D"/>
    <w:rsid w:val="00970666"/>
    <w:rsid w:val="00970DB3"/>
    <w:rsid w:val="00971A5C"/>
    <w:rsid w:val="00972FBD"/>
    <w:rsid w:val="00973D04"/>
    <w:rsid w:val="00974BB0"/>
    <w:rsid w:val="00974CF6"/>
    <w:rsid w:val="00975BCD"/>
    <w:rsid w:val="00975FF0"/>
    <w:rsid w:val="0097603C"/>
    <w:rsid w:val="00977122"/>
    <w:rsid w:val="00977609"/>
    <w:rsid w:val="00977EAC"/>
    <w:rsid w:val="00982DAE"/>
    <w:rsid w:val="00986B60"/>
    <w:rsid w:val="009928A9"/>
    <w:rsid w:val="009932BF"/>
    <w:rsid w:val="00995D8C"/>
    <w:rsid w:val="00997F2F"/>
    <w:rsid w:val="00997FAD"/>
    <w:rsid w:val="009A0AF3"/>
    <w:rsid w:val="009A2EEE"/>
    <w:rsid w:val="009A4931"/>
    <w:rsid w:val="009A5858"/>
    <w:rsid w:val="009B07CD"/>
    <w:rsid w:val="009B13FA"/>
    <w:rsid w:val="009B26F6"/>
    <w:rsid w:val="009B647D"/>
    <w:rsid w:val="009C19E9"/>
    <w:rsid w:val="009D5A5D"/>
    <w:rsid w:val="009D7467"/>
    <w:rsid w:val="009D74A6"/>
    <w:rsid w:val="009E0E87"/>
    <w:rsid w:val="009E55AC"/>
    <w:rsid w:val="009E7EC4"/>
    <w:rsid w:val="009F2CB9"/>
    <w:rsid w:val="009F445F"/>
    <w:rsid w:val="00A00170"/>
    <w:rsid w:val="00A0066E"/>
    <w:rsid w:val="00A027CA"/>
    <w:rsid w:val="00A03496"/>
    <w:rsid w:val="00A10516"/>
    <w:rsid w:val="00A10F02"/>
    <w:rsid w:val="00A10F2C"/>
    <w:rsid w:val="00A12E91"/>
    <w:rsid w:val="00A13227"/>
    <w:rsid w:val="00A204CA"/>
    <w:rsid w:val="00A209D6"/>
    <w:rsid w:val="00A22738"/>
    <w:rsid w:val="00A255A1"/>
    <w:rsid w:val="00A31B24"/>
    <w:rsid w:val="00A33876"/>
    <w:rsid w:val="00A33FE1"/>
    <w:rsid w:val="00A409FF"/>
    <w:rsid w:val="00A41829"/>
    <w:rsid w:val="00A430EC"/>
    <w:rsid w:val="00A4371D"/>
    <w:rsid w:val="00A44335"/>
    <w:rsid w:val="00A4645A"/>
    <w:rsid w:val="00A466D4"/>
    <w:rsid w:val="00A47F02"/>
    <w:rsid w:val="00A53724"/>
    <w:rsid w:val="00A54B2B"/>
    <w:rsid w:val="00A60806"/>
    <w:rsid w:val="00A72021"/>
    <w:rsid w:val="00A72629"/>
    <w:rsid w:val="00A7298F"/>
    <w:rsid w:val="00A745A3"/>
    <w:rsid w:val="00A75A4F"/>
    <w:rsid w:val="00A82346"/>
    <w:rsid w:val="00A85727"/>
    <w:rsid w:val="00A90727"/>
    <w:rsid w:val="00A91596"/>
    <w:rsid w:val="00A9671C"/>
    <w:rsid w:val="00AA1553"/>
    <w:rsid w:val="00AA4F5A"/>
    <w:rsid w:val="00AA5A02"/>
    <w:rsid w:val="00AA6D24"/>
    <w:rsid w:val="00AB20DF"/>
    <w:rsid w:val="00AB2C03"/>
    <w:rsid w:val="00AB3DDD"/>
    <w:rsid w:val="00AB4454"/>
    <w:rsid w:val="00AC507F"/>
    <w:rsid w:val="00AC6887"/>
    <w:rsid w:val="00AD3082"/>
    <w:rsid w:val="00AE5D2D"/>
    <w:rsid w:val="00AF1733"/>
    <w:rsid w:val="00AF1776"/>
    <w:rsid w:val="00AF284D"/>
    <w:rsid w:val="00AF371E"/>
    <w:rsid w:val="00AF649F"/>
    <w:rsid w:val="00AF7C5F"/>
    <w:rsid w:val="00B0385E"/>
    <w:rsid w:val="00B05380"/>
    <w:rsid w:val="00B05962"/>
    <w:rsid w:val="00B11EAC"/>
    <w:rsid w:val="00B13A48"/>
    <w:rsid w:val="00B15449"/>
    <w:rsid w:val="00B15B76"/>
    <w:rsid w:val="00B16C2F"/>
    <w:rsid w:val="00B176C9"/>
    <w:rsid w:val="00B17BF8"/>
    <w:rsid w:val="00B2602A"/>
    <w:rsid w:val="00B261CD"/>
    <w:rsid w:val="00B27303"/>
    <w:rsid w:val="00B30F22"/>
    <w:rsid w:val="00B31F1F"/>
    <w:rsid w:val="00B413F2"/>
    <w:rsid w:val="00B422C6"/>
    <w:rsid w:val="00B4636F"/>
    <w:rsid w:val="00B46E85"/>
    <w:rsid w:val="00B47C49"/>
    <w:rsid w:val="00B47FD1"/>
    <w:rsid w:val="00B51007"/>
    <w:rsid w:val="00B516BB"/>
    <w:rsid w:val="00B53DBA"/>
    <w:rsid w:val="00B55159"/>
    <w:rsid w:val="00B606E6"/>
    <w:rsid w:val="00B657DE"/>
    <w:rsid w:val="00B65AA8"/>
    <w:rsid w:val="00B66E42"/>
    <w:rsid w:val="00B726D8"/>
    <w:rsid w:val="00B73674"/>
    <w:rsid w:val="00B7538C"/>
    <w:rsid w:val="00B76953"/>
    <w:rsid w:val="00B8075F"/>
    <w:rsid w:val="00B84B49"/>
    <w:rsid w:val="00B84DB2"/>
    <w:rsid w:val="00B873FD"/>
    <w:rsid w:val="00BA18CB"/>
    <w:rsid w:val="00BA55D1"/>
    <w:rsid w:val="00BA56A5"/>
    <w:rsid w:val="00BB12BA"/>
    <w:rsid w:val="00BB1F15"/>
    <w:rsid w:val="00BB242A"/>
    <w:rsid w:val="00BB7251"/>
    <w:rsid w:val="00BB7C42"/>
    <w:rsid w:val="00BC1BC3"/>
    <w:rsid w:val="00BC32E4"/>
    <w:rsid w:val="00BC3555"/>
    <w:rsid w:val="00BD03E5"/>
    <w:rsid w:val="00BD2CE9"/>
    <w:rsid w:val="00BD5D0A"/>
    <w:rsid w:val="00BE034C"/>
    <w:rsid w:val="00BE07D3"/>
    <w:rsid w:val="00BE2A19"/>
    <w:rsid w:val="00BE5B70"/>
    <w:rsid w:val="00BF14F3"/>
    <w:rsid w:val="00BF3CBC"/>
    <w:rsid w:val="00BF4333"/>
    <w:rsid w:val="00BF4969"/>
    <w:rsid w:val="00C00351"/>
    <w:rsid w:val="00C00512"/>
    <w:rsid w:val="00C04A27"/>
    <w:rsid w:val="00C11561"/>
    <w:rsid w:val="00C12B51"/>
    <w:rsid w:val="00C1493D"/>
    <w:rsid w:val="00C1670C"/>
    <w:rsid w:val="00C23F90"/>
    <w:rsid w:val="00C243E1"/>
    <w:rsid w:val="00C24650"/>
    <w:rsid w:val="00C25465"/>
    <w:rsid w:val="00C30859"/>
    <w:rsid w:val="00C31B5A"/>
    <w:rsid w:val="00C33079"/>
    <w:rsid w:val="00C34F33"/>
    <w:rsid w:val="00C424AD"/>
    <w:rsid w:val="00C44D4E"/>
    <w:rsid w:val="00C460F5"/>
    <w:rsid w:val="00C46E04"/>
    <w:rsid w:val="00C479AE"/>
    <w:rsid w:val="00C5010C"/>
    <w:rsid w:val="00C5362D"/>
    <w:rsid w:val="00C54AE7"/>
    <w:rsid w:val="00C54DA4"/>
    <w:rsid w:val="00C54F5D"/>
    <w:rsid w:val="00C55038"/>
    <w:rsid w:val="00C55A12"/>
    <w:rsid w:val="00C56C9F"/>
    <w:rsid w:val="00C637FD"/>
    <w:rsid w:val="00C6553E"/>
    <w:rsid w:val="00C66523"/>
    <w:rsid w:val="00C66D96"/>
    <w:rsid w:val="00C70DC4"/>
    <w:rsid w:val="00C760D4"/>
    <w:rsid w:val="00C76A1A"/>
    <w:rsid w:val="00C76B6B"/>
    <w:rsid w:val="00C83895"/>
    <w:rsid w:val="00C83A13"/>
    <w:rsid w:val="00C844F8"/>
    <w:rsid w:val="00C86F10"/>
    <w:rsid w:val="00C9068C"/>
    <w:rsid w:val="00C91F36"/>
    <w:rsid w:val="00C92967"/>
    <w:rsid w:val="00C94794"/>
    <w:rsid w:val="00CA0FF2"/>
    <w:rsid w:val="00CA358C"/>
    <w:rsid w:val="00CA390E"/>
    <w:rsid w:val="00CA3D0C"/>
    <w:rsid w:val="00CA654B"/>
    <w:rsid w:val="00CA7092"/>
    <w:rsid w:val="00CB40C7"/>
    <w:rsid w:val="00CB4772"/>
    <w:rsid w:val="00CB72B8"/>
    <w:rsid w:val="00CC3C7A"/>
    <w:rsid w:val="00CC4132"/>
    <w:rsid w:val="00CC4645"/>
    <w:rsid w:val="00CC56CB"/>
    <w:rsid w:val="00CD0BA8"/>
    <w:rsid w:val="00CD14F3"/>
    <w:rsid w:val="00CD4948"/>
    <w:rsid w:val="00CD4C7B"/>
    <w:rsid w:val="00CD4F02"/>
    <w:rsid w:val="00CD58FE"/>
    <w:rsid w:val="00CE08D1"/>
    <w:rsid w:val="00CE1B38"/>
    <w:rsid w:val="00CE31BB"/>
    <w:rsid w:val="00CF1E1A"/>
    <w:rsid w:val="00CF4D95"/>
    <w:rsid w:val="00CF73D9"/>
    <w:rsid w:val="00D011CA"/>
    <w:rsid w:val="00D020FC"/>
    <w:rsid w:val="00D06125"/>
    <w:rsid w:val="00D06188"/>
    <w:rsid w:val="00D12DDB"/>
    <w:rsid w:val="00D1769D"/>
    <w:rsid w:val="00D24C0D"/>
    <w:rsid w:val="00D33BE3"/>
    <w:rsid w:val="00D35DEB"/>
    <w:rsid w:val="00D36C63"/>
    <w:rsid w:val="00D3792D"/>
    <w:rsid w:val="00D44D37"/>
    <w:rsid w:val="00D47CAD"/>
    <w:rsid w:val="00D51036"/>
    <w:rsid w:val="00D52FC5"/>
    <w:rsid w:val="00D55E47"/>
    <w:rsid w:val="00D60C67"/>
    <w:rsid w:val="00D62E19"/>
    <w:rsid w:val="00D62E33"/>
    <w:rsid w:val="00D6517A"/>
    <w:rsid w:val="00D67CD1"/>
    <w:rsid w:val="00D7022F"/>
    <w:rsid w:val="00D727AF"/>
    <w:rsid w:val="00D727BD"/>
    <w:rsid w:val="00D72C64"/>
    <w:rsid w:val="00D738D6"/>
    <w:rsid w:val="00D80795"/>
    <w:rsid w:val="00D843A6"/>
    <w:rsid w:val="00D854BE"/>
    <w:rsid w:val="00D87009"/>
    <w:rsid w:val="00D87E00"/>
    <w:rsid w:val="00D9134D"/>
    <w:rsid w:val="00D92DA4"/>
    <w:rsid w:val="00D93832"/>
    <w:rsid w:val="00D93914"/>
    <w:rsid w:val="00D96D11"/>
    <w:rsid w:val="00DA29BD"/>
    <w:rsid w:val="00DA7A03"/>
    <w:rsid w:val="00DB0DB8"/>
    <w:rsid w:val="00DB159F"/>
    <w:rsid w:val="00DB1818"/>
    <w:rsid w:val="00DB1F9F"/>
    <w:rsid w:val="00DB3918"/>
    <w:rsid w:val="00DB74A8"/>
    <w:rsid w:val="00DC309B"/>
    <w:rsid w:val="00DC3ED9"/>
    <w:rsid w:val="00DC4DA2"/>
    <w:rsid w:val="00DC5261"/>
    <w:rsid w:val="00DC6A61"/>
    <w:rsid w:val="00DC75FA"/>
    <w:rsid w:val="00DD3480"/>
    <w:rsid w:val="00DD5188"/>
    <w:rsid w:val="00DD64BE"/>
    <w:rsid w:val="00DE03D3"/>
    <w:rsid w:val="00DE22A8"/>
    <w:rsid w:val="00DE25D2"/>
    <w:rsid w:val="00DE491C"/>
    <w:rsid w:val="00DF218F"/>
    <w:rsid w:val="00DF4645"/>
    <w:rsid w:val="00DF7834"/>
    <w:rsid w:val="00E00D16"/>
    <w:rsid w:val="00E02228"/>
    <w:rsid w:val="00E0267E"/>
    <w:rsid w:val="00E053D4"/>
    <w:rsid w:val="00E107C1"/>
    <w:rsid w:val="00E1255A"/>
    <w:rsid w:val="00E131B9"/>
    <w:rsid w:val="00E147E9"/>
    <w:rsid w:val="00E1589E"/>
    <w:rsid w:val="00E16BF5"/>
    <w:rsid w:val="00E223EE"/>
    <w:rsid w:val="00E24C00"/>
    <w:rsid w:val="00E262F2"/>
    <w:rsid w:val="00E37E4F"/>
    <w:rsid w:val="00E41B53"/>
    <w:rsid w:val="00E45739"/>
    <w:rsid w:val="00E46C08"/>
    <w:rsid w:val="00E471CF"/>
    <w:rsid w:val="00E47979"/>
    <w:rsid w:val="00E609A3"/>
    <w:rsid w:val="00E62835"/>
    <w:rsid w:val="00E62BC9"/>
    <w:rsid w:val="00E66ABA"/>
    <w:rsid w:val="00E67116"/>
    <w:rsid w:val="00E7096B"/>
    <w:rsid w:val="00E74E5E"/>
    <w:rsid w:val="00E76044"/>
    <w:rsid w:val="00E766EC"/>
    <w:rsid w:val="00E77645"/>
    <w:rsid w:val="00E83697"/>
    <w:rsid w:val="00E859B6"/>
    <w:rsid w:val="00E8654C"/>
    <w:rsid w:val="00E86809"/>
    <w:rsid w:val="00E86D6D"/>
    <w:rsid w:val="00E9509D"/>
    <w:rsid w:val="00E96CD0"/>
    <w:rsid w:val="00E96F95"/>
    <w:rsid w:val="00EA12F9"/>
    <w:rsid w:val="00EA3E27"/>
    <w:rsid w:val="00EA5A15"/>
    <w:rsid w:val="00EA66C9"/>
    <w:rsid w:val="00EA715F"/>
    <w:rsid w:val="00EB06B2"/>
    <w:rsid w:val="00EB378C"/>
    <w:rsid w:val="00EB4E14"/>
    <w:rsid w:val="00EB56A0"/>
    <w:rsid w:val="00EB5A68"/>
    <w:rsid w:val="00EC230D"/>
    <w:rsid w:val="00EC340C"/>
    <w:rsid w:val="00EC4A25"/>
    <w:rsid w:val="00EC6C86"/>
    <w:rsid w:val="00EC6F51"/>
    <w:rsid w:val="00EC7DFE"/>
    <w:rsid w:val="00ED0457"/>
    <w:rsid w:val="00ED112E"/>
    <w:rsid w:val="00ED1BAA"/>
    <w:rsid w:val="00ED40AC"/>
    <w:rsid w:val="00ED6022"/>
    <w:rsid w:val="00EE5F79"/>
    <w:rsid w:val="00EE671D"/>
    <w:rsid w:val="00EF0C39"/>
    <w:rsid w:val="00EF0DB9"/>
    <w:rsid w:val="00EF612C"/>
    <w:rsid w:val="00F01C6C"/>
    <w:rsid w:val="00F01C7D"/>
    <w:rsid w:val="00F025A2"/>
    <w:rsid w:val="00F036E9"/>
    <w:rsid w:val="00F043D1"/>
    <w:rsid w:val="00F07388"/>
    <w:rsid w:val="00F07939"/>
    <w:rsid w:val="00F12DE6"/>
    <w:rsid w:val="00F141DF"/>
    <w:rsid w:val="00F177BD"/>
    <w:rsid w:val="00F2026E"/>
    <w:rsid w:val="00F2210A"/>
    <w:rsid w:val="00F23E2E"/>
    <w:rsid w:val="00F247F6"/>
    <w:rsid w:val="00F25696"/>
    <w:rsid w:val="00F26EB7"/>
    <w:rsid w:val="00F275A1"/>
    <w:rsid w:val="00F3039A"/>
    <w:rsid w:val="00F31372"/>
    <w:rsid w:val="00F341BE"/>
    <w:rsid w:val="00F3485F"/>
    <w:rsid w:val="00F36DFC"/>
    <w:rsid w:val="00F37678"/>
    <w:rsid w:val="00F37743"/>
    <w:rsid w:val="00F43661"/>
    <w:rsid w:val="00F44DF5"/>
    <w:rsid w:val="00F463C0"/>
    <w:rsid w:val="00F46B11"/>
    <w:rsid w:val="00F46F23"/>
    <w:rsid w:val="00F521FD"/>
    <w:rsid w:val="00F52DE9"/>
    <w:rsid w:val="00F54A3D"/>
    <w:rsid w:val="00F54CB0"/>
    <w:rsid w:val="00F571A8"/>
    <w:rsid w:val="00F579CD"/>
    <w:rsid w:val="00F633B4"/>
    <w:rsid w:val="00F653B8"/>
    <w:rsid w:val="00F701EF"/>
    <w:rsid w:val="00F71B89"/>
    <w:rsid w:val="00F7353C"/>
    <w:rsid w:val="00F758D2"/>
    <w:rsid w:val="00F76F8F"/>
    <w:rsid w:val="00F77B35"/>
    <w:rsid w:val="00F77CC7"/>
    <w:rsid w:val="00F77EE4"/>
    <w:rsid w:val="00F83C4F"/>
    <w:rsid w:val="00F84D86"/>
    <w:rsid w:val="00F941DF"/>
    <w:rsid w:val="00F975E4"/>
    <w:rsid w:val="00FA1266"/>
    <w:rsid w:val="00FA2071"/>
    <w:rsid w:val="00FA3BA9"/>
    <w:rsid w:val="00FA44AE"/>
    <w:rsid w:val="00FA5E31"/>
    <w:rsid w:val="00FB22A3"/>
    <w:rsid w:val="00FB36FA"/>
    <w:rsid w:val="00FB3A4D"/>
    <w:rsid w:val="00FB5272"/>
    <w:rsid w:val="00FB6501"/>
    <w:rsid w:val="00FB6F30"/>
    <w:rsid w:val="00FC1192"/>
    <w:rsid w:val="00FC2F18"/>
    <w:rsid w:val="00FC371B"/>
    <w:rsid w:val="00FC4291"/>
    <w:rsid w:val="00FC7E40"/>
    <w:rsid w:val="00FD0A57"/>
    <w:rsid w:val="00FD6EDB"/>
    <w:rsid w:val="00FE106D"/>
    <w:rsid w:val="00FE251B"/>
    <w:rsid w:val="00FE520E"/>
    <w:rsid w:val="00FE6612"/>
    <w:rsid w:val="00FF4815"/>
    <w:rsid w:val="00FF4E4C"/>
    <w:rsid w:val="09291C14"/>
    <w:rsid w:val="09930021"/>
    <w:rsid w:val="109A432C"/>
    <w:rsid w:val="12F3EF59"/>
    <w:rsid w:val="1AFFF4E0"/>
    <w:rsid w:val="1B4ED5B0"/>
    <w:rsid w:val="202052F5"/>
    <w:rsid w:val="2B31E3D2"/>
    <w:rsid w:val="2BA5F1F9"/>
    <w:rsid w:val="35488082"/>
    <w:rsid w:val="3D2DE9F8"/>
    <w:rsid w:val="3E47C8F9"/>
    <w:rsid w:val="3FAEA5D5"/>
    <w:rsid w:val="411C761A"/>
    <w:rsid w:val="420DDB2D"/>
    <w:rsid w:val="4459A682"/>
    <w:rsid w:val="45F576E3"/>
    <w:rsid w:val="4DB5DF55"/>
    <w:rsid w:val="5A89B0E1"/>
    <w:rsid w:val="5E1DCFCF"/>
    <w:rsid w:val="63C4B84B"/>
    <w:rsid w:val="6BC5B296"/>
    <w:rsid w:val="6CB50FC9"/>
    <w:rsid w:val="6E89D861"/>
    <w:rsid w:val="753E9B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9744DE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A60C3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33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tabs>
        <w:tab w:val="left" w:pos="3546"/>
      </w:tabs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tabs>
        <w:tab w:val="left" w:pos="720"/>
      </w:tabs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numPr>
        <w:ilvl w:val="3"/>
      </w:numPr>
      <w:tabs>
        <w:tab w:val="left" w:pos="864"/>
      </w:tabs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tabs>
        <w:tab w:val="left" w:pos="1008"/>
      </w:tabs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tabs>
        <w:tab w:val="left" w:pos="1152"/>
      </w:tabs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tabs>
        <w:tab w:val="left" w:pos="1296"/>
      </w:tabs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tabs>
        <w:tab w:val="left" w:pos="1440"/>
      </w:tabs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tabs>
        <w:tab w:val="left" w:pos="1584"/>
      </w:tabs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uiPriority w:val="99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customStyle="1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paragraph" w:styleId="ListParagraph">
    <w:name w:val="List Paragraph"/>
    <w:aliases w:val="- Bullets,목록 단락,リスト段落,列出段落,Lista1,?? ??,?????,????"/>
    <w:basedOn w:val="Normal"/>
    <w:link w:val="ListParagraphChar"/>
    <w:uiPriority w:val="34"/>
    <w:qFormat/>
    <w:rsid w:val="00723B0B"/>
    <w:pPr>
      <w:spacing w:after="0"/>
      <w:ind w:left="720"/>
      <w:contextualSpacing/>
    </w:pPr>
    <w:rPr>
      <w:rFonts w:ascii="Arial" w:hAnsi="Arial"/>
      <w:sz w:val="22"/>
      <w:lang w:val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"/>
    <w:basedOn w:val="DefaultParagraphFont"/>
    <w:link w:val="ListParagraph"/>
    <w:uiPriority w:val="34"/>
    <w:qFormat/>
    <w:locked/>
    <w:rsid w:val="00723B0B"/>
    <w:rPr>
      <w:rFonts w:ascii="Arial" w:hAnsi="Arial"/>
      <w:sz w:val="22"/>
      <w:lang w:val="en-US" w:eastAsia="en-US"/>
    </w:rPr>
  </w:style>
  <w:style w:type="paragraph" w:styleId="Revision">
    <w:name w:val="Revision"/>
    <w:hidden/>
    <w:uiPriority w:val="99"/>
    <w:semiHidden/>
    <w:rsid w:val="00EA12F9"/>
    <w:rPr>
      <w:lang w:eastAsia="en-US"/>
    </w:rPr>
  </w:style>
  <w:style w:type="character" w:customStyle="1" w:styleId="Doc-text2Char">
    <w:name w:val="Doc-text2 Char"/>
    <w:link w:val="Doc-text2"/>
    <w:qFormat/>
    <w:locked/>
    <w:rsid w:val="0055422F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55422F"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szCs w:val="24"/>
      <w:lang w:eastAsia="en-GB"/>
    </w:rPr>
  </w:style>
  <w:style w:type="character" w:styleId="CommentReference">
    <w:name w:val="annotation reference"/>
    <w:basedOn w:val="DefaultParagraphFont"/>
    <w:rsid w:val="008E0988"/>
    <w:rPr>
      <w:sz w:val="16"/>
      <w:szCs w:val="16"/>
    </w:rPr>
  </w:style>
  <w:style w:type="paragraph" w:styleId="CommentText">
    <w:name w:val="annotation text"/>
    <w:basedOn w:val="Normal"/>
    <w:link w:val="CommentTextChar"/>
    <w:rsid w:val="008E0988"/>
  </w:style>
  <w:style w:type="character" w:customStyle="1" w:styleId="CommentTextChar">
    <w:name w:val="Comment Text Char"/>
    <w:basedOn w:val="DefaultParagraphFont"/>
    <w:link w:val="CommentText"/>
    <w:rsid w:val="008E0988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E098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E0988"/>
    <w:rPr>
      <w:b/>
      <w:bCs/>
      <w:lang w:eastAsia="en-US"/>
    </w:rPr>
  </w:style>
  <w:style w:type="table" w:styleId="TableGrid">
    <w:name w:val="Table Grid"/>
    <w:basedOn w:val="TableNormal"/>
    <w:rsid w:val="00C838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FB6F30"/>
    <w:pPr>
      <w:spacing w:after="120" w:line="259" w:lineRule="auto"/>
    </w:pPr>
    <w:rPr>
      <w:rFonts w:ascii="Arial" w:eastAsiaTheme="minorEastAsia" w:hAnsi="Arial" w:cstheme="minorBidi"/>
      <w:sz w:val="22"/>
      <w:szCs w:val="22"/>
      <w:lang w:val="en-US" w:eastAsia="zh-CN"/>
    </w:rPr>
  </w:style>
  <w:style w:type="character" w:customStyle="1" w:styleId="BodyTextChar">
    <w:name w:val="Body Text Char"/>
    <w:basedOn w:val="DefaultParagraphFont"/>
    <w:link w:val="BodyText"/>
    <w:rsid w:val="00FB6F30"/>
    <w:rPr>
      <w:rFonts w:ascii="Arial" w:eastAsiaTheme="minorEastAsia" w:hAnsi="Arial" w:cstheme="minorBidi"/>
      <w:sz w:val="22"/>
      <w:szCs w:val="22"/>
      <w:lang w:val="en-US" w:eastAsia="zh-CN"/>
    </w:rPr>
  </w:style>
  <w:style w:type="character" w:customStyle="1" w:styleId="Heading1Char">
    <w:name w:val="Heading 1 Char"/>
    <w:basedOn w:val="DefaultParagraphFont"/>
    <w:link w:val="Heading1"/>
    <w:rsid w:val="00972FBD"/>
    <w:rPr>
      <w:rFonts w:ascii="Arial" w:hAnsi="Arial"/>
      <w:sz w:val="36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194515"/>
    <w:rPr>
      <w:color w:val="808080"/>
    </w:rPr>
  </w:style>
  <w:style w:type="character" w:customStyle="1" w:styleId="B1Char">
    <w:name w:val="B1 Char"/>
    <w:link w:val="B1"/>
    <w:qFormat/>
    <w:rsid w:val="006C2167"/>
    <w:rPr>
      <w:lang w:eastAsia="en-US"/>
    </w:rPr>
  </w:style>
  <w:style w:type="character" w:customStyle="1" w:styleId="apple-converted-space">
    <w:name w:val="apple-converted-space"/>
    <w:basedOn w:val="DefaultParagraphFont"/>
    <w:rsid w:val="00C5010C"/>
  </w:style>
  <w:style w:type="character" w:customStyle="1" w:styleId="B2Char">
    <w:name w:val="B2 Char"/>
    <w:link w:val="B2"/>
    <w:qFormat/>
    <w:rsid w:val="005C4665"/>
    <w:rPr>
      <w:lang w:eastAsia="en-US"/>
    </w:rPr>
  </w:style>
  <w:style w:type="character" w:customStyle="1" w:styleId="B3Char">
    <w:name w:val="B3 Char"/>
    <w:link w:val="B3"/>
    <w:qFormat/>
    <w:rsid w:val="005C4665"/>
    <w:rPr>
      <w:lang w:eastAsia="en-US"/>
    </w:rPr>
  </w:style>
  <w:style w:type="character" w:customStyle="1" w:styleId="B1Char1">
    <w:name w:val="B1 Char1"/>
    <w:qFormat/>
    <w:rsid w:val="00C54AE7"/>
    <w:rPr>
      <w:rFonts w:eastAsia="Times New Roman"/>
      <w:lang w:val="en-GB" w:eastAsia="ja-JP"/>
    </w:rPr>
  </w:style>
  <w:style w:type="character" w:customStyle="1" w:styleId="TALCar">
    <w:name w:val="TAL Car"/>
    <w:link w:val="TAL"/>
    <w:qFormat/>
    <w:rsid w:val="00603B63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locked/>
    <w:rsid w:val="00603B63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536A0E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35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92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1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7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0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734689-0FE7-420A-A34E-9105644259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847</Words>
  <Characters>4830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5666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2022-08-04T04:08:00Z</dcterms:created>
  <dcterms:modified xsi:type="dcterms:W3CDTF">2022-08-10T03:05:00Z</dcterms:modified>
  <cp:category/>
</cp:coreProperties>
</file>